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42480" w14:textId="77777777" w:rsidR="00D74C20" w:rsidRDefault="00D74C20" w:rsidP="00D74C20">
      <w:pPr>
        <w:rPr>
          <w:rFonts w:ascii="Century Gothic" w:hAnsi="Century Gothic"/>
          <w:b/>
          <w:bCs/>
          <w:color w:val="002060"/>
        </w:rPr>
      </w:pPr>
      <w:r>
        <w:rPr>
          <w:rFonts w:ascii="Century Gothic" w:hAnsi="Century Gothic" w:cs="CenturyGothic-Bold"/>
          <w:b/>
          <w:bCs/>
          <w:noProof/>
          <w:color w:val="002060"/>
        </w:rPr>
        <w:drawing>
          <wp:inline distT="0" distB="0" distL="0" distR="0" wp14:anchorId="05D04719" wp14:editId="22442C2D">
            <wp:extent cx="2114550" cy="571500"/>
            <wp:effectExtent l="0" t="0" r="0" b="0"/>
            <wp:docPr id="709536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4550" cy="571500"/>
                    </a:xfrm>
                    <a:prstGeom prst="rect">
                      <a:avLst/>
                    </a:prstGeom>
                    <a:noFill/>
                    <a:ln>
                      <a:noFill/>
                    </a:ln>
                  </pic:spPr>
                </pic:pic>
              </a:graphicData>
            </a:graphic>
          </wp:inline>
        </w:drawing>
      </w:r>
    </w:p>
    <w:p w14:paraId="1C6930B9" w14:textId="77777777" w:rsidR="00D74C20" w:rsidRDefault="00D74C20" w:rsidP="00D74C20">
      <w:pPr>
        <w:rPr>
          <w:rFonts w:ascii="Century Gothic" w:hAnsi="Century Gothic"/>
          <w:b/>
          <w:bCs/>
          <w:color w:val="002060"/>
        </w:rPr>
      </w:pPr>
    </w:p>
    <w:p w14:paraId="0A7EE41B" w14:textId="77777777" w:rsidR="00D74C20" w:rsidRPr="00D80F25" w:rsidRDefault="00D74C20" w:rsidP="00D74C20">
      <w:pPr>
        <w:rPr>
          <w:rFonts w:ascii="Century Gothic" w:hAnsi="Century Gothic"/>
          <w:b/>
          <w:bCs/>
          <w:color w:val="002060"/>
        </w:rPr>
      </w:pPr>
      <w:r w:rsidRPr="00D80F25">
        <w:rPr>
          <w:rFonts w:ascii="Century Gothic" w:hAnsi="Century Gothic"/>
          <w:b/>
          <w:bCs/>
          <w:color w:val="002060"/>
        </w:rPr>
        <w:t>Post Title:</w:t>
      </w:r>
      <w:r w:rsidRPr="00D80F25">
        <w:rPr>
          <w:rFonts w:ascii="Century Gothic" w:hAnsi="Century Gothic"/>
          <w:b/>
          <w:bCs/>
          <w:color w:val="002060"/>
        </w:rPr>
        <w:tab/>
      </w:r>
      <w:r w:rsidRPr="00D80F25">
        <w:rPr>
          <w:rFonts w:ascii="Century Gothic" w:hAnsi="Century Gothic"/>
          <w:b/>
          <w:bCs/>
          <w:color w:val="002060"/>
        </w:rPr>
        <w:tab/>
        <w:t>Chief Executive</w:t>
      </w:r>
    </w:p>
    <w:p w14:paraId="41018A71" w14:textId="77777777" w:rsidR="00D74C20" w:rsidRPr="00D80F25" w:rsidRDefault="00D74C20" w:rsidP="00D74C20">
      <w:pPr>
        <w:rPr>
          <w:rFonts w:ascii="Century Gothic" w:hAnsi="Century Gothic"/>
          <w:b/>
          <w:bCs/>
          <w:color w:val="002060"/>
        </w:rPr>
      </w:pPr>
      <w:r w:rsidRPr="00D80F25">
        <w:rPr>
          <w:rFonts w:ascii="Century Gothic" w:hAnsi="Century Gothic"/>
          <w:b/>
          <w:bCs/>
          <w:color w:val="002060"/>
        </w:rPr>
        <w:t>Location:</w:t>
      </w:r>
      <w:r w:rsidRPr="00D80F25">
        <w:rPr>
          <w:rFonts w:ascii="Century Gothic" w:hAnsi="Century Gothic"/>
          <w:b/>
          <w:bCs/>
          <w:color w:val="002060"/>
        </w:rPr>
        <w:tab/>
      </w:r>
      <w:r w:rsidRPr="00D80F25">
        <w:rPr>
          <w:rFonts w:ascii="Century Gothic" w:hAnsi="Century Gothic"/>
          <w:b/>
          <w:bCs/>
          <w:color w:val="002060"/>
        </w:rPr>
        <w:tab/>
        <w:t>Stirling Head Office with travel throughout Scotland</w:t>
      </w:r>
    </w:p>
    <w:p w14:paraId="7328F873" w14:textId="77777777" w:rsidR="00D74C20" w:rsidRDefault="00D74C20" w:rsidP="00D74C20">
      <w:pPr>
        <w:rPr>
          <w:rFonts w:ascii="Century Gothic" w:hAnsi="Century Gothic"/>
          <w:b/>
          <w:bCs/>
          <w:color w:val="002060"/>
        </w:rPr>
      </w:pPr>
      <w:r w:rsidRPr="00D80F25">
        <w:rPr>
          <w:rFonts w:ascii="Century Gothic" w:hAnsi="Century Gothic"/>
          <w:b/>
          <w:bCs/>
          <w:color w:val="002060"/>
        </w:rPr>
        <w:t>Reports to:</w:t>
      </w:r>
      <w:r w:rsidRPr="00D80F25">
        <w:rPr>
          <w:rFonts w:ascii="Century Gothic" w:hAnsi="Century Gothic"/>
          <w:b/>
          <w:bCs/>
          <w:color w:val="002060"/>
        </w:rPr>
        <w:tab/>
      </w:r>
      <w:r w:rsidRPr="00D80F25">
        <w:rPr>
          <w:rFonts w:ascii="Century Gothic" w:hAnsi="Century Gothic"/>
          <w:b/>
          <w:bCs/>
          <w:color w:val="002060"/>
        </w:rPr>
        <w:tab/>
        <w:t xml:space="preserve">The Board of Directors </w:t>
      </w:r>
    </w:p>
    <w:p w14:paraId="3D657B84" w14:textId="051434DD" w:rsidR="00330396" w:rsidRPr="007209B0" w:rsidRDefault="00330396" w:rsidP="00330396">
      <w:pPr>
        <w:pStyle w:val="Heading2"/>
        <w:rPr>
          <w:rFonts w:ascii="Century Gothic" w:hAnsi="Century Gothic"/>
          <w:b/>
          <w:bCs/>
          <w:color w:val="002060"/>
          <w:sz w:val="24"/>
          <w:szCs w:val="24"/>
        </w:rPr>
      </w:pPr>
      <w:r w:rsidRPr="007209B0">
        <w:rPr>
          <w:rFonts w:ascii="Century Gothic" w:hAnsi="Century Gothic"/>
          <w:b/>
          <w:bCs/>
          <w:color w:val="002060"/>
          <w:sz w:val="24"/>
          <w:szCs w:val="24"/>
        </w:rPr>
        <w:t>Terms and Conditions</w:t>
      </w:r>
      <w:r w:rsidR="00B44273" w:rsidRPr="00B44273">
        <w:rPr>
          <w:rFonts w:ascii="Century Gothic" w:hAnsi="Century Gothic"/>
          <w:b/>
          <w:bCs/>
          <w:color w:val="002060"/>
          <w:sz w:val="24"/>
          <w:szCs w:val="24"/>
        </w:rPr>
        <w:t>:</w:t>
      </w:r>
    </w:p>
    <w:p w14:paraId="794039B6" w14:textId="7F353E01" w:rsidR="00330396" w:rsidRPr="007209B0" w:rsidRDefault="00330396" w:rsidP="00330396">
      <w:pPr>
        <w:spacing w:line="276" w:lineRule="auto"/>
        <w:ind w:left="2160" w:hanging="2160"/>
        <w:rPr>
          <w:rFonts w:ascii="Century Gothic" w:hAnsi="Century Gothic" w:cs="Arial"/>
          <w:color w:val="002060"/>
        </w:rPr>
      </w:pPr>
      <w:r w:rsidRPr="007209B0">
        <w:rPr>
          <w:rFonts w:ascii="Century Gothic" w:hAnsi="Century Gothic" w:cs="Arial"/>
          <w:color w:val="002060"/>
        </w:rPr>
        <w:t>Salary:</w:t>
      </w:r>
      <w:r w:rsidRPr="007209B0">
        <w:rPr>
          <w:rFonts w:ascii="Century Gothic" w:hAnsi="Century Gothic" w:cs="Arial"/>
          <w:color w:val="002060"/>
        </w:rPr>
        <w:tab/>
        <w:t xml:space="preserve">SJC pts </w:t>
      </w:r>
      <w:r w:rsidR="00354374" w:rsidRPr="00B44273">
        <w:rPr>
          <w:rFonts w:ascii="Century Gothic" w:hAnsi="Century Gothic" w:cs="Arial"/>
          <w:color w:val="002060"/>
        </w:rPr>
        <w:t xml:space="preserve">56-63 </w:t>
      </w:r>
      <w:r w:rsidR="00354374" w:rsidRPr="00B52386">
        <w:rPr>
          <w:rFonts w:ascii="Century Gothic" w:hAnsi="Century Gothic" w:cs="Arial"/>
          <w:color w:val="002060"/>
        </w:rPr>
        <w:t>(</w:t>
      </w:r>
      <w:r w:rsidR="00354374" w:rsidRPr="007209B0">
        <w:rPr>
          <w:rFonts w:ascii="Century Gothic" w:hAnsi="Century Gothic"/>
          <w:color w:val="002060"/>
        </w:rPr>
        <w:t>£71,361 - £83,832)</w:t>
      </w:r>
      <w:r w:rsidR="00354374" w:rsidRPr="007209B0">
        <w:rPr>
          <w:color w:val="002060"/>
          <w:sz w:val="20"/>
          <w:szCs w:val="20"/>
        </w:rPr>
        <w:t xml:space="preserve"> </w:t>
      </w:r>
      <w:r w:rsidRPr="007209B0">
        <w:rPr>
          <w:rFonts w:ascii="Century Gothic" w:hAnsi="Century Gothic" w:cs="Arial"/>
          <w:color w:val="002060"/>
        </w:rPr>
        <w:t>- 35 hours per week</w:t>
      </w:r>
    </w:p>
    <w:p w14:paraId="16B77517" w14:textId="19B0F0EB" w:rsidR="00330396" w:rsidRPr="007209B0" w:rsidRDefault="00330396" w:rsidP="00330396">
      <w:pPr>
        <w:spacing w:line="276" w:lineRule="auto"/>
        <w:rPr>
          <w:rFonts w:ascii="Century Gothic" w:hAnsi="Century Gothic"/>
          <w:color w:val="002060"/>
        </w:rPr>
      </w:pPr>
      <w:r w:rsidRPr="007209B0">
        <w:rPr>
          <w:rFonts w:ascii="Century Gothic" w:hAnsi="Century Gothic"/>
          <w:color w:val="002060"/>
        </w:rPr>
        <w:t>Pension:</w:t>
      </w:r>
      <w:r w:rsidRPr="007209B0">
        <w:rPr>
          <w:rFonts w:ascii="Century Gothic" w:hAnsi="Century Gothic"/>
          <w:color w:val="002060"/>
        </w:rPr>
        <w:tab/>
      </w:r>
      <w:r w:rsidRPr="007209B0">
        <w:rPr>
          <w:rFonts w:ascii="Century Gothic" w:hAnsi="Century Gothic"/>
          <w:color w:val="002060"/>
        </w:rPr>
        <w:tab/>
        <w:t>8% Employers Contributions to a pension scheme of choice</w:t>
      </w:r>
    </w:p>
    <w:p w14:paraId="65BF81DF" w14:textId="233F564A" w:rsidR="00C540AD" w:rsidRPr="00B44273" w:rsidRDefault="00C540AD" w:rsidP="00C540AD">
      <w:pPr>
        <w:spacing w:after="0" w:line="240" w:lineRule="auto"/>
        <w:rPr>
          <w:rFonts w:ascii="Century Gothic" w:eastAsia="Times New Roman" w:hAnsi="Century Gothic" w:cs="Times New Roman"/>
          <w:color w:val="002060"/>
          <w:kern w:val="0"/>
          <w:lang w:val="en-US"/>
          <w14:ligatures w14:val="none"/>
        </w:rPr>
      </w:pPr>
      <w:r w:rsidRPr="00B44273">
        <w:rPr>
          <w:rFonts w:ascii="Century Gothic" w:eastAsia="Times New Roman" w:hAnsi="Century Gothic" w:cs="Times New Roman"/>
          <w:color w:val="002060"/>
          <w:kern w:val="0"/>
          <w:lang w:val="en-US"/>
          <w14:ligatures w14:val="none"/>
        </w:rPr>
        <w:t>Time off in lieu will be provided</w:t>
      </w:r>
      <w:r w:rsidR="00E23547">
        <w:rPr>
          <w:rFonts w:ascii="Century Gothic" w:eastAsia="Times New Roman" w:hAnsi="Century Gothic" w:cs="Times New Roman"/>
          <w:color w:val="002060"/>
          <w:kern w:val="0"/>
          <w:lang w:val="en-US"/>
          <w14:ligatures w14:val="none"/>
        </w:rPr>
        <w:t xml:space="preserve"> for periodic</w:t>
      </w:r>
      <w:r w:rsidR="00E23547" w:rsidRPr="00B44273">
        <w:rPr>
          <w:rFonts w:ascii="Century Gothic" w:eastAsia="Times New Roman" w:hAnsi="Century Gothic" w:cs="Times New Roman"/>
          <w:color w:val="002060"/>
          <w:kern w:val="0"/>
          <w:lang w:val="en-US"/>
          <w14:ligatures w14:val="none"/>
        </w:rPr>
        <w:t xml:space="preserve"> weekend and evening work</w:t>
      </w:r>
      <w:r w:rsidR="00E23547">
        <w:rPr>
          <w:rFonts w:ascii="Century Gothic" w:eastAsia="Times New Roman" w:hAnsi="Century Gothic" w:cs="Times New Roman"/>
          <w:color w:val="002060"/>
          <w:kern w:val="0"/>
          <w:lang w:val="en-US"/>
          <w14:ligatures w14:val="none"/>
        </w:rPr>
        <w:t>.</w:t>
      </w:r>
    </w:p>
    <w:p w14:paraId="7EE6363A" w14:textId="77777777" w:rsidR="00C540AD" w:rsidRPr="00B44273" w:rsidRDefault="00C540AD" w:rsidP="00C540AD">
      <w:pPr>
        <w:spacing w:after="0" w:line="240" w:lineRule="auto"/>
        <w:rPr>
          <w:rFonts w:ascii="Century Gothic" w:eastAsia="Times New Roman" w:hAnsi="Century Gothic" w:cs="Arial"/>
          <w:color w:val="002060"/>
          <w:kern w:val="0"/>
          <w:lang w:val="en-US"/>
          <w14:ligatures w14:val="none"/>
        </w:rPr>
      </w:pPr>
      <w:r w:rsidRPr="00B44273">
        <w:rPr>
          <w:rFonts w:ascii="Century Gothic" w:eastAsia="Times New Roman" w:hAnsi="Century Gothic" w:cs="Times New Roman"/>
          <w:color w:val="002060"/>
          <w:kern w:val="0"/>
          <w:lang w:val="en-US"/>
          <w14:ligatures w14:val="none"/>
        </w:rPr>
        <w:t>Travel throughout Scotland.</w:t>
      </w:r>
    </w:p>
    <w:p w14:paraId="14A4AF3C" w14:textId="77777777" w:rsidR="00467E93" w:rsidRDefault="00467E93" w:rsidP="00467E93">
      <w:pPr>
        <w:jc w:val="both"/>
        <w:rPr>
          <w:rFonts w:ascii="Century Gothic" w:hAnsi="Century Gothic" w:cs="Arial"/>
          <w:color w:val="002060"/>
        </w:rPr>
      </w:pPr>
    </w:p>
    <w:p w14:paraId="642B04FC" w14:textId="08B61C91" w:rsidR="00467E93" w:rsidRDefault="00467E93" w:rsidP="00467E93">
      <w:pPr>
        <w:jc w:val="both"/>
        <w:rPr>
          <w:rFonts w:ascii="Century Gothic" w:hAnsi="Century Gothic" w:cs="Arial"/>
          <w:color w:val="002060"/>
        </w:rPr>
      </w:pPr>
      <w:r w:rsidRPr="00307917">
        <w:rPr>
          <w:rFonts w:ascii="Century Gothic" w:hAnsi="Century Gothic" w:cs="Arial"/>
          <w:color w:val="002060"/>
        </w:rPr>
        <w:t>Dyslexia Scotland is a</w:t>
      </w:r>
      <w:r>
        <w:rPr>
          <w:rFonts w:ascii="Century Gothic" w:hAnsi="Century Gothic" w:cs="Arial"/>
          <w:color w:val="002060"/>
        </w:rPr>
        <w:t>n established</w:t>
      </w:r>
      <w:r w:rsidRPr="00307917">
        <w:rPr>
          <w:rFonts w:ascii="Century Gothic" w:hAnsi="Century Gothic" w:cs="Arial"/>
          <w:color w:val="002060"/>
        </w:rPr>
        <w:t xml:space="preserve"> national membership organisation that aims to inspire and enable people with dyslexia</w:t>
      </w:r>
      <w:r>
        <w:rPr>
          <w:rFonts w:ascii="Century Gothic" w:hAnsi="Century Gothic" w:cs="Arial"/>
          <w:color w:val="002060"/>
        </w:rPr>
        <w:t xml:space="preserve"> </w:t>
      </w:r>
      <w:r w:rsidRPr="00307917">
        <w:rPr>
          <w:rFonts w:ascii="Century Gothic" w:hAnsi="Century Gothic" w:cs="Arial"/>
          <w:color w:val="002060"/>
        </w:rPr>
        <w:t>to reach their potential</w:t>
      </w:r>
      <w:r>
        <w:rPr>
          <w:rFonts w:ascii="Century Gothic" w:hAnsi="Century Gothic" w:cs="Arial"/>
          <w:color w:val="002060"/>
        </w:rPr>
        <w:t xml:space="preserve"> while working towards a dyslexia friendly Scotland.</w:t>
      </w:r>
      <w:r w:rsidRPr="00307917">
        <w:rPr>
          <w:rFonts w:ascii="Century Gothic" w:hAnsi="Century Gothic" w:cs="Arial"/>
          <w:color w:val="002060"/>
        </w:rPr>
        <w:t xml:space="preserve"> Based in Stirling with a small staff team of nine (eight full time equivalent), we have a network of 19 volunteer-led local branches across Scotland offering support at a grassroots level, as well as two Adult Networks. </w:t>
      </w:r>
      <w:r>
        <w:rPr>
          <w:rFonts w:ascii="Century Gothic" w:hAnsi="Century Gothic" w:cs="Arial"/>
          <w:color w:val="002060"/>
        </w:rPr>
        <w:t xml:space="preserve">Around 150 volunteers play a vital and valued role in our work, involved in a wide range of national and local roles, including </w:t>
      </w:r>
      <w:r w:rsidRPr="00730C6A">
        <w:rPr>
          <w:rFonts w:ascii="Century Gothic" w:hAnsi="Century Gothic" w:cs="Arial"/>
          <w:color w:val="002060"/>
        </w:rPr>
        <w:t>the President, Ambassadors</w:t>
      </w:r>
      <w:r>
        <w:rPr>
          <w:rFonts w:ascii="Century Gothic" w:hAnsi="Century Gothic" w:cs="Arial"/>
          <w:color w:val="002060"/>
        </w:rPr>
        <w:t xml:space="preserve">, </w:t>
      </w:r>
      <w:r w:rsidRPr="00730C6A">
        <w:rPr>
          <w:rFonts w:ascii="Century Gothic" w:hAnsi="Century Gothic" w:cs="Arial"/>
          <w:color w:val="002060"/>
        </w:rPr>
        <w:t>Board of Directors</w:t>
      </w:r>
      <w:r>
        <w:rPr>
          <w:rFonts w:ascii="Century Gothic" w:hAnsi="Century Gothic" w:cs="Arial"/>
          <w:color w:val="002060"/>
        </w:rPr>
        <w:t>.</w:t>
      </w:r>
    </w:p>
    <w:p w14:paraId="03FD7A8B" w14:textId="77777777" w:rsidR="00467E93" w:rsidRPr="007209B0" w:rsidRDefault="00467E93" w:rsidP="007209B0">
      <w:pPr>
        <w:jc w:val="both"/>
        <w:rPr>
          <w:rFonts w:ascii="Century Gothic" w:hAnsi="Century Gothic" w:cs="Arial"/>
          <w:color w:val="002060"/>
        </w:rPr>
      </w:pPr>
    </w:p>
    <w:p w14:paraId="266E6921" w14:textId="5B716298" w:rsidR="004170B7" w:rsidRDefault="00D74C20" w:rsidP="004170B7">
      <w:pPr>
        <w:rPr>
          <w:rFonts w:ascii="Century Gothic" w:hAnsi="Century Gothic"/>
          <w:b/>
          <w:bCs/>
          <w:color w:val="002060"/>
        </w:rPr>
      </w:pPr>
      <w:r>
        <w:rPr>
          <w:rFonts w:ascii="Century Gothic" w:hAnsi="Century Gothic"/>
          <w:b/>
          <w:bCs/>
          <w:color w:val="002060"/>
        </w:rPr>
        <w:t>Role Responsibilities:</w:t>
      </w:r>
    </w:p>
    <w:p w14:paraId="3289CD2B" w14:textId="450B92C9" w:rsidR="00BB68F0" w:rsidRPr="00A204E3" w:rsidRDefault="00FC1B28" w:rsidP="004170B7">
      <w:pPr>
        <w:rPr>
          <w:rFonts w:ascii="Century Gothic" w:hAnsi="Century Gothic"/>
          <w:b/>
          <w:bCs/>
          <w:color w:val="002060"/>
        </w:rPr>
      </w:pPr>
      <w:r>
        <w:rPr>
          <w:rFonts w:ascii="Century Gothic" w:hAnsi="Century Gothic"/>
          <w:b/>
          <w:bCs/>
          <w:color w:val="002060"/>
        </w:rPr>
        <w:t>1. Strategic leadership</w:t>
      </w:r>
    </w:p>
    <w:p w14:paraId="17FB74BB" w14:textId="58A514C3" w:rsidR="004170B7" w:rsidRPr="00B5689A" w:rsidRDefault="004170B7" w:rsidP="004170B7">
      <w:pPr>
        <w:numPr>
          <w:ilvl w:val="0"/>
          <w:numId w:val="11"/>
        </w:numPr>
        <w:rPr>
          <w:rFonts w:ascii="Century Gothic" w:hAnsi="Century Gothic"/>
          <w:color w:val="002060"/>
        </w:rPr>
      </w:pPr>
      <w:r w:rsidRPr="00A204E3">
        <w:rPr>
          <w:rFonts w:ascii="Century Gothic" w:hAnsi="Century Gothic"/>
          <w:color w:val="002060"/>
        </w:rPr>
        <w:t>Provide visible and values-led leadership for Dyslexia Scotland, championing our purpose, values and ambition</w:t>
      </w:r>
      <w:r w:rsidR="008236F8" w:rsidRPr="008236F8">
        <w:rPr>
          <w:rFonts w:ascii="Century Gothic" w:hAnsi="Century Gothic"/>
          <w:color w:val="002060"/>
        </w:rPr>
        <w:t xml:space="preserve"> </w:t>
      </w:r>
      <w:r w:rsidR="008236F8" w:rsidRPr="00B5689A">
        <w:rPr>
          <w:rFonts w:ascii="Century Gothic" w:hAnsi="Century Gothic"/>
          <w:color w:val="002060"/>
        </w:rPr>
        <w:t xml:space="preserve">as a trusted and influential national voice on dyslexia and inclusion. </w:t>
      </w:r>
      <w:r w:rsidRPr="00B5689A">
        <w:rPr>
          <w:rFonts w:ascii="Century Gothic" w:hAnsi="Century Gothic"/>
          <w:color w:val="002060"/>
        </w:rPr>
        <w:t xml:space="preserve"> </w:t>
      </w:r>
    </w:p>
    <w:p w14:paraId="22CC5F0B" w14:textId="2114289B" w:rsidR="00341B05" w:rsidRDefault="00341B05" w:rsidP="0097068C">
      <w:pPr>
        <w:numPr>
          <w:ilvl w:val="0"/>
          <w:numId w:val="11"/>
        </w:numPr>
        <w:rPr>
          <w:rFonts w:ascii="Century Gothic" w:hAnsi="Century Gothic"/>
          <w:color w:val="002060"/>
        </w:rPr>
      </w:pPr>
      <w:r>
        <w:rPr>
          <w:rFonts w:ascii="Century Gothic" w:hAnsi="Century Gothic"/>
          <w:color w:val="002060"/>
        </w:rPr>
        <w:t>Work with the Board to ensure Dyslexia Scotland is well governed, financially sustainable and positioned to maximise its impact over the coming years.</w:t>
      </w:r>
    </w:p>
    <w:p w14:paraId="0AC8C74D" w14:textId="172C71FD" w:rsidR="004170B7" w:rsidRPr="00A204E3" w:rsidRDefault="004170B7" w:rsidP="004170B7">
      <w:pPr>
        <w:numPr>
          <w:ilvl w:val="0"/>
          <w:numId w:val="11"/>
        </w:numPr>
        <w:rPr>
          <w:rFonts w:ascii="Century Gothic" w:hAnsi="Century Gothic"/>
          <w:color w:val="002060"/>
        </w:rPr>
      </w:pPr>
      <w:r w:rsidRPr="00A204E3">
        <w:rPr>
          <w:rFonts w:ascii="Century Gothic" w:hAnsi="Century Gothic"/>
          <w:color w:val="002060"/>
        </w:rPr>
        <w:t xml:space="preserve">Lead the delivery and evaluation of our five-year strategy, </w:t>
      </w:r>
      <w:r w:rsidR="00E37F52">
        <w:rPr>
          <w:rFonts w:ascii="Century Gothic" w:hAnsi="Century Gothic"/>
          <w:color w:val="002060"/>
        </w:rPr>
        <w:t xml:space="preserve">“Working Towards a Dyslexia Friendly Society” while </w:t>
      </w:r>
      <w:r w:rsidRPr="00A204E3">
        <w:rPr>
          <w:rFonts w:ascii="Century Gothic" w:hAnsi="Century Gothic"/>
          <w:color w:val="002060"/>
        </w:rPr>
        <w:t xml:space="preserve">translating strategic ambition into clear priorities, plans and measurable outcomes. </w:t>
      </w:r>
    </w:p>
    <w:p w14:paraId="3B345747" w14:textId="77777777" w:rsidR="00E23547" w:rsidRDefault="00E23547" w:rsidP="00553C07">
      <w:pPr>
        <w:rPr>
          <w:rFonts w:ascii="Century Gothic" w:hAnsi="Century Gothic"/>
          <w:b/>
          <w:bCs/>
          <w:color w:val="002060"/>
        </w:rPr>
      </w:pPr>
    </w:p>
    <w:p w14:paraId="30E2B0F4" w14:textId="77A2CA35" w:rsidR="00553C07" w:rsidRPr="00553C07" w:rsidRDefault="00553C07" w:rsidP="00553C07">
      <w:pPr>
        <w:rPr>
          <w:rFonts w:ascii="Century Gothic" w:hAnsi="Century Gothic"/>
          <w:b/>
          <w:bCs/>
          <w:color w:val="002060"/>
        </w:rPr>
      </w:pPr>
      <w:r>
        <w:rPr>
          <w:rFonts w:ascii="Century Gothic" w:hAnsi="Century Gothic"/>
          <w:b/>
          <w:bCs/>
          <w:color w:val="002060"/>
        </w:rPr>
        <w:lastRenderedPageBreak/>
        <w:t>2. Policy, influence and public profile</w:t>
      </w:r>
    </w:p>
    <w:p w14:paraId="43F1D737" w14:textId="1C9AC88A" w:rsidR="00A3608A" w:rsidRPr="001D7049" w:rsidRDefault="00A3608A" w:rsidP="001D7049">
      <w:pPr>
        <w:numPr>
          <w:ilvl w:val="0"/>
          <w:numId w:val="12"/>
        </w:numPr>
        <w:rPr>
          <w:rFonts w:ascii="Century Gothic" w:hAnsi="Century Gothic"/>
          <w:color w:val="002060"/>
        </w:rPr>
      </w:pPr>
      <w:r w:rsidRPr="00A204E3">
        <w:rPr>
          <w:rFonts w:ascii="Century Gothic" w:hAnsi="Century Gothic"/>
          <w:color w:val="002060"/>
        </w:rPr>
        <w:t>Work collaboratively with Dyslexia Scotland’s President, Vice Presidents and Ambassadors</w:t>
      </w:r>
      <w:r w:rsidR="001D7049">
        <w:rPr>
          <w:rFonts w:ascii="Century Gothic" w:hAnsi="Century Gothic"/>
          <w:color w:val="002060"/>
        </w:rPr>
        <w:t xml:space="preserve"> and i</w:t>
      </w:r>
      <w:r w:rsidR="001D7049" w:rsidRPr="00A204E3">
        <w:rPr>
          <w:rFonts w:ascii="Century Gothic" w:hAnsi="Century Gothic"/>
          <w:color w:val="002060"/>
        </w:rPr>
        <w:t xml:space="preserve">dentify opportunities to build awareness and understanding of dyslexia across Scotland. </w:t>
      </w:r>
    </w:p>
    <w:p w14:paraId="2B260A09" w14:textId="7592233E" w:rsidR="004170B7" w:rsidRPr="0074256F" w:rsidRDefault="004170B7" w:rsidP="007209B0">
      <w:pPr>
        <w:numPr>
          <w:ilvl w:val="0"/>
          <w:numId w:val="17"/>
        </w:numPr>
        <w:rPr>
          <w:rFonts w:ascii="Century Gothic" w:hAnsi="Century Gothic"/>
          <w:color w:val="002060"/>
        </w:rPr>
      </w:pPr>
      <w:r w:rsidRPr="00A204E3">
        <w:rPr>
          <w:rFonts w:ascii="Century Gothic" w:hAnsi="Century Gothic"/>
          <w:color w:val="002060"/>
        </w:rPr>
        <w:t xml:space="preserve">Build and sustain </w:t>
      </w:r>
      <w:r w:rsidR="0074256F">
        <w:rPr>
          <w:rFonts w:ascii="Century Gothic" w:hAnsi="Century Gothic"/>
          <w:color w:val="002060"/>
        </w:rPr>
        <w:t xml:space="preserve">trusted </w:t>
      </w:r>
      <w:r w:rsidRPr="00A204E3">
        <w:rPr>
          <w:rFonts w:ascii="Century Gothic" w:hAnsi="Century Gothic"/>
          <w:color w:val="002060"/>
        </w:rPr>
        <w:t>relationships with Scottish Government, public bodies</w:t>
      </w:r>
      <w:r w:rsidR="008E5EB3">
        <w:rPr>
          <w:rFonts w:ascii="Century Gothic" w:hAnsi="Century Gothic"/>
          <w:color w:val="002060"/>
        </w:rPr>
        <w:t>, partners</w:t>
      </w:r>
      <w:r w:rsidRPr="00A204E3">
        <w:rPr>
          <w:rFonts w:ascii="Century Gothic" w:hAnsi="Century Gothic"/>
          <w:color w:val="002060"/>
        </w:rPr>
        <w:t xml:space="preserve"> and decision-makers to strengthen Dyslexia Scotland’s influence on policy and practice.</w:t>
      </w:r>
    </w:p>
    <w:p w14:paraId="75CF3311" w14:textId="77777777" w:rsidR="004170B7" w:rsidRPr="00A204E3" w:rsidRDefault="004170B7" w:rsidP="004170B7">
      <w:pPr>
        <w:numPr>
          <w:ilvl w:val="0"/>
          <w:numId w:val="12"/>
        </w:numPr>
        <w:rPr>
          <w:rFonts w:ascii="Century Gothic" w:hAnsi="Century Gothic"/>
          <w:color w:val="002060"/>
        </w:rPr>
      </w:pPr>
      <w:r w:rsidRPr="00A204E3">
        <w:rPr>
          <w:rFonts w:ascii="Century Gothic" w:hAnsi="Century Gothic"/>
          <w:color w:val="002060"/>
        </w:rPr>
        <w:t xml:space="preserve">Represent Dyslexia Scotland publicly and with credibility across media, policy, professional and public forums. </w:t>
      </w:r>
    </w:p>
    <w:p w14:paraId="6EA1731F" w14:textId="77777777" w:rsidR="007532D4" w:rsidRDefault="007532D4" w:rsidP="00724A60">
      <w:pPr>
        <w:rPr>
          <w:rFonts w:ascii="Century Gothic" w:hAnsi="Century Gothic"/>
          <w:b/>
          <w:bCs/>
          <w:color w:val="002060"/>
        </w:rPr>
      </w:pPr>
    </w:p>
    <w:p w14:paraId="07DC25EA" w14:textId="2E0AC7D8" w:rsidR="00553C07" w:rsidRPr="00724A60" w:rsidRDefault="00724A60" w:rsidP="00724A60">
      <w:pPr>
        <w:rPr>
          <w:rFonts w:ascii="Century Gothic" w:hAnsi="Century Gothic"/>
          <w:b/>
          <w:bCs/>
          <w:color w:val="002060"/>
        </w:rPr>
      </w:pPr>
      <w:r>
        <w:rPr>
          <w:rFonts w:ascii="Century Gothic" w:hAnsi="Century Gothic"/>
          <w:b/>
          <w:bCs/>
          <w:color w:val="002060"/>
        </w:rPr>
        <w:t>3. Lived experience and engagement</w:t>
      </w:r>
    </w:p>
    <w:p w14:paraId="533E7A1C" w14:textId="283FD927" w:rsidR="004170B7" w:rsidRPr="00A204E3" w:rsidRDefault="00A3608A" w:rsidP="004170B7">
      <w:pPr>
        <w:numPr>
          <w:ilvl w:val="0"/>
          <w:numId w:val="13"/>
        </w:numPr>
        <w:rPr>
          <w:rFonts w:ascii="Century Gothic" w:hAnsi="Century Gothic"/>
          <w:color w:val="002060"/>
        </w:rPr>
      </w:pPr>
      <w:r>
        <w:rPr>
          <w:rFonts w:ascii="Century Gothic" w:hAnsi="Century Gothic"/>
          <w:color w:val="002060"/>
        </w:rPr>
        <w:t xml:space="preserve">Continue to ensure that </w:t>
      </w:r>
      <w:r w:rsidR="004170B7" w:rsidRPr="00A204E3">
        <w:rPr>
          <w:rFonts w:ascii="Century Gothic" w:hAnsi="Century Gothic"/>
          <w:color w:val="002060"/>
        </w:rPr>
        <w:t xml:space="preserve">meaningful opportunities </w:t>
      </w:r>
      <w:r w:rsidR="00912358">
        <w:rPr>
          <w:rFonts w:ascii="Century Gothic" w:hAnsi="Century Gothic"/>
          <w:color w:val="002060"/>
        </w:rPr>
        <w:t xml:space="preserve">are created </w:t>
      </w:r>
      <w:r w:rsidR="004170B7" w:rsidRPr="00A204E3">
        <w:rPr>
          <w:rFonts w:ascii="Century Gothic" w:hAnsi="Century Gothic"/>
          <w:color w:val="002060"/>
        </w:rPr>
        <w:t xml:space="preserve">for </w:t>
      </w:r>
      <w:r w:rsidR="00E23547">
        <w:rPr>
          <w:rFonts w:ascii="Century Gothic" w:hAnsi="Century Gothic"/>
          <w:color w:val="002060"/>
        </w:rPr>
        <w:t>people with dyslexia</w:t>
      </w:r>
      <w:r w:rsidR="004170B7" w:rsidRPr="00A204E3">
        <w:rPr>
          <w:rFonts w:ascii="Century Gothic" w:hAnsi="Century Gothic"/>
          <w:color w:val="002060"/>
        </w:rPr>
        <w:t xml:space="preserve"> to inform the organisation’s services, policy positions, influenc</w:t>
      </w:r>
      <w:r w:rsidR="00275B39">
        <w:rPr>
          <w:rFonts w:ascii="Century Gothic" w:hAnsi="Century Gothic"/>
          <w:color w:val="002060"/>
        </w:rPr>
        <w:t>ing</w:t>
      </w:r>
      <w:r w:rsidR="004170B7" w:rsidRPr="00A204E3">
        <w:rPr>
          <w:rFonts w:ascii="Century Gothic" w:hAnsi="Century Gothic"/>
          <w:color w:val="002060"/>
        </w:rPr>
        <w:t xml:space="preserve"> and public voice. </w:t>
      </w:r>
    </w:p>
    <w:p w14:paraId="1EDF5732" w14:textId="76958A88" w:rsidR="004170B7" w:rsidRPr="00A204E3" w:rsidRDefault="004170B7" w:rsidP="004170B7">
      <w:pPr>
        <w:numPr>
          <w:ilvl w:val="0"/>
          <w:numId w:val="13"/>
        </w:numPr>
        <w:rPr>
          <w:rFonts w:ascii="Century Gothic" w:hAnsi="Century Gothic"/>
          <w:color w:val="002060"/>
        </w:rPr>
      </w:pPr>
      <w:r w:rsidRPr="00A204E3">
        <w:rPr>
          <w:rFonts w:ascii="Century Gothic" w:hAnsi="Century Gothic"/>
          <w:color w:val="002060"/>
        </w:rPr>
        <w:t xml:space="preserve">Build strong and trusted relationships with Dyslexia Scotland’s members, </w:t>
      </w:r>
      <w:r w:rsidR="000C05CF">
        <w:rPr>
          <w:rFonts w:ascii="Century Gothic" w:hAnsi="Century Gothic"/>
          <w:color w:val="002060"/>
        </w:rPr>
        <w:t xml:space="preserve">branches, </w:t>
      </w:r>
      <w:r w:rsidRPr="00A204E3">
        <w:rPr>
          <w:rFonts w:ascii="Century Gothic" w:hAnsi="Century Gothic"/>
          <w:color w:val="002060"/>
        </w:rPr>
        <w:t xml:space="preserve">volunteers and </w:t>
      </w:r>
      <w:r w:rsidR="0040306E">
        <w:rPr>
          <w:rFonts w:ascii="Century Gothic" w:hAnsi="Century Gothic"/>
          <w:color w:val="002060"/>
        </w:rPr>
        <w:t xml:space="preserve">the </w:t>
      </w:r>
      <w:r w:rsidRPr="00A204E3">
        <w:rPr>
          <w:rFonts w:ascii="Century Gothic" w:hAnsi="Century Gothic"/>
          <w:color w:val="002060"/>
        </w:rPr>
        <w:t xml:space="preserve">wider community. </w:t>
      </w:r>
    </w:p>
    <w:p w14:paraId="7920D687" w14:textId="77777777" w:rsidR="004170B7" w:rsidRDefault="004170B7" w:rsidP="004170B7">
      <w:pPr>
        <w:numPr>
          <w:ilvl w:val="0"/>
          <w:numId w:val="13"/>
        </w:numPr>
        <w:rPr>
          <w:rFonts w:ascii="Century Gothic" w:hAnsi="Century Gothic"/>
          <w:color w:val="002060"/>
        </w:rPr>
      </w:pPr>
      <w:r w:rsidRPr="00A204E3">
        <w:rPr>
          <w:rFonts w:ascii="Century Gothic" w:hAnsi="Century Gothic"/>
          <w:color w:val="002060"/>
        </w:rPr>
        <w:t xml:space="preserve">Champion inclusive practice across the organisation and in Dyslexia Scotland’s external work. </w:t>
      </w:r>
    </w:p>
    <w:p w14:paraId="7409E0D5" w14:textId="77777777" w:rsidR="00055651" w:rsidRDefault="00055651" w:rsidP="00275B39">
      <w:pPr>
        <w:rPr>
          <w:rFonts w:ascii="Century Gothic" w:hAnsi="Century Gothic"/>
          <w:b/>
          <w:bCs/>
          <w:color w:val="002060"/>
        </w:rPr>
      </w:pPr>
    </w:p>
    <w:p w14:paraId="3D015F30" w14:textId="262BA947" w:rsidR="004A1D4C" w:rsidRPr="00275B39" w:rsidRDefault="00BF4DEC" w:rsidP="00275B39">
      <w:pPr>
        <w:rPr>
          <w:rFonts w:ascii="Century Gothic" w:hAnsi="Century Gothic"/>
          <w:b/>
          <w:bCs/>
          <w:color w:val="002060"/>
        </w:rPr>
      </w:pPr>
      <w:r>
        <w:rPr>
          <w:rFonts w:ascii="Century Gothic" w:hAnsi="Century Gothic"/>
          <w:b/>
          <w:bCs/>
          <w:color w:val="002060"/>
        </w:rPr>
        <w:t>4. Financial sustainability and income generation</w:t>
      </w:r>
    </w:p>
    <w:p w14:paraId="6654E75B" w14:textId="77777777" w:rsidR="004170B7" w:rsidRPr="00A204E3" w:rsidRDefault="004170B7" w:rsidP="004170B7">
      <w:pPr>
        <w:numPr>
          <w:ilvl w:val="0"/>
          <w:numId w:val="14"/>
        </w:numPr>
        <w:rPr>
          <w:rFonts w:ascii="Century Gothic" w:hAnsi="Century Gothic"/>
          <w:color w:val="002060"/>
        </w:rPr>
      </w:pPr>
      <w:r w:rsidRPr="00A204E3">
        <w:rPr>
          <w:rFonts w:ascii="Century Gothic" w:hAnsi="Century Gothic"/>
          <w:color w:val="002060"/>
        </w:rPr>
        <w:t xml:space="preserve">Lead the organisation’s approach to long-term financial sustainability and income diversification. </w:t>
      </w:r>
    </w:p>
    <w:p w14:paraId="1C1362C8" w14:textId="77777777" w:rsidR="004170B7" w:rsidRPr="00A204E3" w:rsidRDefault="004170B7" w:rsidP="004170B7">
      <w:pPr>
        <w:numPr>
          <w:ilvl w:val="0"/>
          <w:numId w:val="14"/>
        </w:numPr>
        <w:rPr>
          <w:rFonts w:ascii="Century Gothic" w:hAnsi="Century Gothic"/>
          <w:color w:val="002060"/>
        </w:rPr>
      </w:pPr>
      <w:r w:rsidRPr="00A204E3">
        <w:rPr>
          <w:rFonts w:ascii="Century Gothic" w:hAnsi="Century Gothic"/>
          <w:color w:val="002060"/>
        </w:rPr>
        <w:t xml:space="preserve">Protect and grow existing income while identifying and developing new opportunities across grants, statutory funding, trusts and foundations, corporate partnerships, individual giving, sponsorship and other appropriate income streams. </w:t>
      </w:r>
    </w:p>
    <w:p w14:paraId="2EC15797" w14:textId="77777777" w:rsidR="004170B7" w:rsidRDefault="004170B7" w:rsidP="004170B7">
      <w:pPr>
        <w:numPr>
          <w:ilvl w:val="0"/>
          <w:numId w:val="14"/>
        </w:numPr>
        <w:rPr>
          <w:rFonts w:ascii="Century Gothic" w:hAnsi="Century Gothic"/>
          <w:color w:val="002060"/>
        </w:rPr>
      </w:pPr>
      <w:r w:rsidRPr="00A204E3">
        <w:rPr>
          <w:rFonts w:ascii="Century Gothic" w:hAnsi="Century Gothic"/>
          <w:color w:val="002060"/>
        </w:rPr>
        <w:t xml:space="preserve">Build and sustain strong relationships with funders, donors, corporate partners and supporters. </w:t>
      </w:r>
    </w:p>
    <w:p w14:paraId="2289E0DC" w14:textId="77777777" w:rsidR="00011955" w:rsidRPr="00A204E3" w:rsidRDefault="00011955" w:rsidP="00011955">
      <w:pPr>
        <w:ind w:left="720"/>
        <w:rPr>
          <w:rFonts w:ascii="Century Gothic" w:hAnsi="Century Gothic"/>
          <w:color w:val="002060"/>
        </w:rPr>
      </w:pPr>
    </w:p>
    <w:p w14:paraId="169F6517" w14:textId="034ED15D" w:rsidR="00AA64DB" w:rsidRPr="009D180E" w:rsidRDefault="009D180E" w:rsidP="009D180E">
      <w:pPr>
        <w:rPr>
          <w:rFonts w:ascii="Century Gothic" w:hAnsi="Century Gothic"/>
          <w:b/>
          <w:bCs/>
          <w:color w:val="002060"/>
        </w:rPr>
      </w:pPr>
      <w:r>
        <w:rPr>
          <w:rFonts w:ascii="Century Gothic" w:hAnsi="Century Gothic"/>
          <w:b/>
          <w:bCs/>
          <w:color w:val="002060"/>
        </w:rPr>
        <w:t>5. Organisational leadership and people</w:t>
      </w:r>
    </w:p>
    <w:p w14:paraId="2C4CC4AA" w14:textId="535E0017" w:rsidR="00055651" w:rsidRDefault="004170B7" w:rsidP="007209B0">
      <w:pPr>
        <w:numPr>
          <w:ilvl w:val="0"/>
          <w:numId w:val="15"/>
        </w:numPr>
        <w:spacing w:after="240" w:line="240" w:lineRule="auto"/>
        <w:ind w:left="714" w:hanging="357"/>
        <w:rPr>
          <w:rFonts w:ascii="Century Gothic" w:hAnsi="Century Gothic"/>
          <w:strike/>
          <w:color w:val="002060"/>
        </w:rPr>
      </w:pPr>
      <w:r w:rsidRPr="00055651">
        <w:rPr>
          <w:rFonts w:ascii="Century Gothic" w:hAnsi="Century Gothic"/>
          <w:color w:val="002060"/>
        </w:rPr>
        <w:t xml:space="preserve">Lead, support and motivate Dyslexia Scotland’s staff team, </w:t>
      </w:r>
      <w:r w:rsidR="0056158A" w:rsidRPr="00055651">
        <w:rPr>
          <w:rFonts w:ascii="Century Gothic" w:hAnsi="Century Gothic"/>
          <w:color w:val="002060"/>
        </w:rPr>
        <w:t xml:space="preserve">to continue the organisation’s embedded </w:t>
      </w:r>
      <w:r w:rsidR="002D7354" w:rsidRPr="00055651">
        <w:rPr>
          <w:rFonts w:ascii="Century Gothic" w:hAnsi="Century Gothic"/>
          <w:color w:val="002060"/>
        </w:rPr>
        <w:t>culture of inclusiveness, creativity and high performance</w:t>
      </w:r>
      <w:r w:rsidRPr="00055651">
        <w:rPr>
          <w:rFonts w:ascii="Century Gothic" w:hAnsi="Century Gothic"/>
          <w:strike/>
          <w:color w:val="002060"/>
        </w:rPr>
        <w:t xml:space="preserve"> </w:t>
      </w:r>
    </w:p>
    <w:p w14:paraId="1523B6B4" w14:textId="77777777" w:rsidR="004170B7" w:rsidRDefault="004170B7" w:rsidP="007209B0">
      <w:pPr>
        <w:numPr>
          <w:ilvl w:val="0"/>
          <w:numId w:val="15"/>
        </w:numPr>
        <w:spacing w:after="240" w:line="240" w:lineRule="auto"/>
        <w:ind w:left="714" w:hanging="357"/>
        <w:rPr>
          <w:rFonts w:ascii="Century Gothic" w:hAnsi="Century Gothic"/>
          <w:color w:val="002060"/>
        </w:rPr>
      </w:pPr>
      <w:r w:rsidRPr="00A204E3">
        <w:rPr>
          <w:rFonts w:ascii="Century Gothic" w:hAnsi="Century Gothic"/>
          <w:color w:val="002060"/>
        </w:rPr>
        <w:lastRenderedPageBreak/>
        <w:t xml:space="preserve">Ensure appropriate people policies, systems and practices are in place. </w:t>
      </w:r>
    </w:p>
    <w:p w14:paraId="74FC618B" w14:textId="21DF541B" w:rsidR="00DA34EF" w:rsidRPr="004F2919" w:rsidRDefault="004F2919" w:rsidP="007209B0">
      <w:pPr>
        <w:numPr>
          <w:ilvl w:val="0"/>
          <w:numId w:val="15"/>
        </w:numPr>
        <w:spacing w:after="240" w:line="240" w:lineRule="auto"/>
        <w:ind w:left="714" w:hanging="357"/>
        <w:rPr>
          <w:rFonts w:ascii="Century Gothic" w:hAnsi="Century Gothic"/>
          <w:color w:val="002060"/>
        </w:rPr>
      </w:pPr>
      <w:r w:rsidRPr="00A204E3">
        <w:rPr>
          <w:rFonts w:ascii="Century Gothic" w:hAnsi="Century Gothic"/>
          <w:color w:val="002060"/>
        </w:rPr>
        <w:t xml:space="preserve">Recognise the nature of leading a small organisation and be willing to work directly across operational priorities where required. </w:t>
      </w:r>
    </w:p>
    <w:p w14:paraId="3343CACF" w14:textId="489C8574" w:rsidR="004C3E80" w:rsidRPr="00ED5A21" w:rsidRDefault="00ED5A21" w:rsidP="007209B0">
      <w:pPr>
        <w:spacing w:after="240" w:line="240" w:lineRule="auto"/>
        <w:rPr>
          <w:rFonts w:ascii="Century Gothic" w:hAnsi="Century Gothic"/>
          <w:b/>
          <w:bCs/>
          <w:color w:val="002060"/>
        </w:rPr>
      </w:pPr>
      <w:r>
        <w:rPr>
          <w:rFonts w:ascii="Century Gothic" w:hAnsi="Century Gothic"/>
          <w:b/>
          <w:bCs/>
          <w:color w:val="002060"/>
        </w:rPr>
        <w:t>6. Governance, risk and compliance</w:t>
      </w:r>
    </w:p>
    <w:p w14:paraId="5A899F30" w14:textId="77777777" w:rsidR="004170B7" w:rsidRPr="00A204E3" w:rsidRDefault="004170B7" w:rsidP="007209B0">
      <w:pPr>
        <w:numPr>
          <w:ilvl w:val="0"/>
          <w:numId w:val="16"/>
        </w:numPr>
        <w:spacing w:after="240" w:line="240" w:lineRule="auto"/>
        <w:ind w:left="714" w:hanging="357"/>
        <w:rPr>
          <w:rFonts w:ascii="Century Gothic" w:hAnsi="Century Gothic"/>
          <w:color w:val="002060"/>
        </w:rPr>
      </w:pPr>
      <w:r w:rsidRPr="00A204E3">
        <w:rPr>
          <w:rFonts w:ascii="Century Gothic" w:hAnsi="Century Gothic"/>
          <w:color w:val="002060"/>
        </w:rPr>
        <w:t xml:space="preserve">Ensure Dyslexia Scotland complies with all relevant legal, regulatory, statutory and contractual requirements, including those of OSCR and Companies House. </w:t>
      </w:r>
    </w:p>
    <w:p w14:paraId="6CACD5D8" w14:textId="2466EF81" w:rsidR="004170B7" w:rsidRPr="00B5689A" w:rsidRDefault="004170B7" w:rsidP="007209B0">
      <w:pPr>
        <w:numPr>
          <w:ilvl w:val="0"/>
          <w:numId w:val="16"/>
        </w:numPr>
        <w:spacing w:after="240" w:line="240" w:lineRule="auto"/>
        <w:ind w:left="714" w:hanging="357"/>
        <w:rPr>
          <w:rFonts w:ascii="Century Gothic" w:hAnsi="Century Gothic"/>
          <w:color w:val="002060"/>
        </w:rPr>
      </w:pPr>
      <w:r w:rsidRPr="00B5689A">
        <w:rPr>
          <w:rFonts w:ascii="Century Gothic" w:hAnsi="Century Gothic"/>
          <w:color w:val="002060"/>
        </w:rPr>
        <w:t xml:space="preserve">Maintain </w:t>
      </w:r>
      <w:r w:rsidR="001F029C" w:rsidRPr="00B5689A">
        <w:rPr>
          <w:rFonts w:ascii="Century Gothic" w:hAnsi="Century Gothic"/>
          <w:color w:val="002060"/>
        </w:rPr>
        <w:t xml:space="preserve">an </w:t>
      </w:r>
      <w:r w:rsidRPr="00B5689A">
        <w:rPr>
          <w:rFonts w:ascii="Century Gothic" w:hAnsi="Century Gothic"/>
          <w:color w:val="002060"/>
        </w:rPr>
        <w:t xml:space="preserve">effective </w:t>
      </w:r>
      <w:r w:rsidR="001F029C" w:rsidRPr="00B5689A">
        <w:rPr>
          <w:rFonts w:ascii="Century Gothic" w:hAnsi="Century Gothic"/>
          <w:color w:val="002060"/>
        </w:rPr>
        <w:t>corporate governance framework</w:t>
      </w:r>
      <w:r w:rsidR="00FF7740" w:rsidRPr="00B5689A">
        <w:rPr>
          <w:rFonts w:ascii="Century Gothic" w:hAnsi="Century Gothic"/>
          <w:color w:val="002060"/>
        </w:rPr>
        <w:t>, including</w:t>
      </w:r>
      <w:r w:rsidRPr="00B5689A">
        <w:rPr>
          <w:rFonts w:ascii="Century Gothic" w:hAnsi="Century Gothic"/>
          <w:color w:val="002060"/>
        </w:rPr>
        <w:t xml:space="preserve"> risk management, internal control and </w:t>
      </w:r>
      <w:r w:rsidR="00FF7740" w:rsidRPr="00B5689A">
        <w:rPr>
          <w:rFonts w:ascii="Century Gothic" w:hAnsi="Century Gothic"/>
          <w:color w:val="002060"/>
        </w:rPr>
        <w:t>financial reporting</w:t>
      </w:r>
      <w:r w:rsidRPr="00B5689A">
        <w:rPr>
          <w:rFonts w:ascii="Century Gothic" w:hAnsi="Century Gothic"/>
          <w:color w:val="002060"/>
        </w:rPr>
        <w:t xml:space="preserve">. </w:t>
      </w:r>
    </w:p>
    <w:p w14:paraId="098DB4A8" w14:textId="77777777" w:rsidR="004170B7" w:rsidRDefault="004170B7" w:rsidP="007209B0">
      <w:pPr>
        <w:numPr>
          <w:ilvl w:val="0"/>
          <w:numId w:val="16"/>
        </w:numPr>
        <w:spacing w:after="240" w:line="240" w:lineRule="auto"/>
        <w:ind w:left="714" w:hanging="357"/>
        <w:rPr>
          <w:rFonts w:ascii="Century Gothic" w:hAnsi="Century Gothic"/>
          <w:color w:val="002060"/>
        </w:rPr>
      </w:pPr>
      <w:r w:rsidRPr="00A204E3">
        <w:rPr>
          <w:rFonts w:ascii="Century Gothic" w:hAnsi="Century Gothic"/>
          <w:color w:val="002060"/>
        </w:rPr>
        <w:t xml:space="preserve">Support the Board in maintaining the highest standards of transparency, accountability and ethical leadership. </w:t>
      </w:r>
    </w:p>
    <w:p w14:paraId="426E5304" w14:textId="5D039CF0" w:rsidR="0014789B" w:rsidRPr="0033169F" w:rsidRDefault="0074256F" w:rsidP="0033169F">
      <w:pPr>
        <w:rPr>
          <w:rFonts w:ascii="Century Gothic" w:hAnsi="Century Gothic"/>
          <w:b/>
          <w:bCs/>
          <w:color w:val="002060"/>
        </w:rPr>
      </w:pPr>
      <w:r>
        <w:rPr>
          <w:rFonts w:ascii="Century Gothic" w:hAnsi="Century Gothic"/>
          <w:b/>
          <w:bCs/>
          <w:color w:val="002060"/>
        </w:rPr>
        <w:t>7</w:t>
      </w:r>
      <w:r w:rsidR="0033169F">
        <w:rPr>
          <w:rFonts w:ascii="Century Gothic" w:hAnsi="Century Gothic"/>
          <w:b/>
          <w:bCs/>
          <w:color w:val="002060"/>
        </w:rPr>
        <w:t>. Impact, evidence and learning</w:t>
      </w:r>
    </w:p>
    <w:p w14:paraId="7C5EB561" w14:textId="77777777" w:rsidR="004170B7" w:rsidRPr="00A204E3" w:rsidRDefault="004170B7" w:rsidP="004170B7">
      <w:pPr>
        <w:numPr>
          <w:ilvl w:val="0"/>
          <w:numId w:val="18"/>
        </w:numPr>
        <w:rPr>
          <w:rFonts w:ascii="Century Gothic" w:hAnsi="Century Gothic"/>
          <w:color w:val="002060"/>
        </w:rPr>
      </w:pPr>
      <w:r w:rsidRPr="00A204E3">
        <w:rPr>
          <w:rFonts w:ascii="Century Gothic" w:hAnsi="Century Gothic"/>
          <w:color w:val="002060"/>
        </w:rPr>
        <w:t xml:space="preserve">Ensure Dyslexia Scotland can demonstrate the difference its work makes for people with dyslexia. </w:t>
      </w:r>
    </w:p>
    <w:p w14:paraId="58613BFA" w14:textId="7B73CD6A" w:rsidR="004170B7" w:rsidRPr="00A204E3" w:rsidRDefault="00441893" w:rsidP="004170B7">
      <w:pPr>
        <w:numPr>
          <w:ilvl w:val="0"/>
          <w:numId w:val="18"/>
        </w:numPr>
        <w:rPr>
          <w:rFonts w:ascii="Century Gothic" w:hAnsi="Century Gothic"/>
          <w:color w:val="002060"/>
        </w:rPr>
      </w:pPr>
      <w:r>
        <w:rPr>
          <w:rFonts w:ascii="Century Gothic" w:hAnsi="Century Gothic"/>
          <w:color w:val="002060"/>
        </w:rPr>
        <w:t>U</w:t>
      </w:r>
      <w:r w:rsidR="004170B7" w:rsidRPr="00A204E3">
        <w:rPr>
          <w:rFonts w:ascii="Century Gothic" w:hAnsi="Century Gothic"/>
          <w:color w:val="002060"/>
        </w:rPr>
        <w:t xml:space="preserve">se evidence, data and lived experience to inform organisational decision-making and priorities. </w:t>
      </w:r>
    </w:p>
    <w:p w14:paraId="2546DBD6" w14:textId="77777777" w:rsidR="004170B7" w:rsidRPr="00A204E3" w:rsidRDefault="004170B7" w:rsidP="004170B7">
      <w:pPr>
        <w:numPr>
          <w:ilvl w:val="0"/>
          <w:numId w:val="18"/>
        </w:numPr>
        <w:rPr>
          <w:rFonts w:ascii="Century Gothic" w:hAnsi="Century Gothic"/>
          <w:color w:val="002060"/>
        </w:rPr>
      </w:pPr>
      <w:r w:rsidRPr="00A204E3">
        <w:rPr>
          <w:rFonts w:ascii="Century Gothic" w:hAnsi="Century Gothic"/>
          <w:color w:val="002060"/>
        </w:rPr>
        <w:t xml:space="preserve">Oversee the measurement and reporting of organisational performance and impact. </w:t>
      </w:r>
    </w:p>
    <w:p w14:paraId="6269085B" w14:textId="77777777" w:rsidR="004170B7" w:rsidRPr="00A204E3" w:rsidRDefault="004170B7" w:rsidP="004170B7">
      <w:pPr>
        <w:rPr>
          <w:rFonts w:ascii="Century Gothic" w:hAnsi="Century Gothic"/>
          <w:b/>
          <w:bCs/>
          <w:color w:val="002060"/>
        </w:rPr>
      </w:pPr>
      <w:r w:rsidRPr="00A204E3">
        <w:rPr>
          <w:rFonts w:ascii="Century Gothic" w:hAnsi="Century Gothic"/>
          <w:b/>
          <w:bCs/>
          <w:color w:val="002060"/>
        </w:rPr>
        <w:t>Person Specification</w:t>
      </w:r>
    </w:p>
    <w:p w14:paraId="2A4D94F4" w14:textId="77777777" w:rsidR="004170B7" w:rsidRPr="00A204E3" w:rsidRDefault="004170B7" w:rsidP="004170B7">
      <w:pPr>
        <w:rPr>
          <w:rFonts w:ascii="Century Gothic" w:hAnsi="Century Gothic"/>
          <w:color w:val="002060"/>
        </w:rPr>
      </w:pPr>
      <w:r w:rsidRPr="00A204E3">
        <w:rPr>
          <w:rFonts w:ascii="Century Gothic" w:hAnsi="Century Gothic"/>
          <w:color w:val="002060"/>
        </w:rPr>
        <w:t>The successful candidate does not need to arrive with every aspect of specialist knowledge. We are interested in the leadership capability, values, judgement and experience required to lead Dyslexia Scotland successfully into its next phase.</w:t>
      </w:r>
    </w:p>
    <w:p w14:paraId="7D580C9C" w14:textId="77777777" w:rsidR="004170B7" w:rsidRPr="00A204E3" w:rsidRDefault="004170B7" w:rsidP="004170B7">
      <w:pPr>
        <w:rPr>
          <w:rFonts w:ascii="Century Gothic" w:hAnsi="Century Gothic"/>
          <w:b/>
          <w:bCs/>
          <w:color w:val="002060"/>
        </w:rPr>
      </w:pPr>
      <w:r w:rsidRPr="00A204E3">
        <w:rPr>
          <w:rFonts w:ascii="Century Gothic" w:hAnsi="Century Gothic"/>
          <w:b/>
          <w:bCs/>
          <w:color w:val="002060"/>
        </w:rPr>
        <w:t>Essential</w:t>
      </w:r>
    </w:p>
    <w:p w14:paraId="35E8B0D0" w14:textId="2E27B8A4" w:rsidR="004170B7" w:rsidRDefault="004170B7" w:rsidP="00D74C20">
      <w:pPr>
        <w:pStyle w:val="ListParagraph"/>
        <w:numPr>
          <w:ilvl w:val="0"/>
          <w:numId w:val="21"/>
        </w:numPr>
        <w:rPr>
          <w:rFonts w:ascii="Century Gothic" w:hAnsi="Century Gothic"/>
          <w:color w:val="002060"/>
        </w:rPr>
      </w:pPr>
      <w:r w:rsidRPr="00D74C20">
        <w:rPr>
          <w:rFonts w:ascii="Century Gothic" w:hAnsi="Century Gothic"/>
          <w:color w:val="002060"/>
        </w:rPr>
        <w:t>Significant senior leadership experience, with evidence of developing and delivering strategy and translating ambition into organisational results.</w:t>
      </w:r>
    </w:p>
    <w:p w14:paraId="1D335EB2" w14:textId="37CAC6F1" w:rsidR="00E37F52" w:rsidRPr="007209B0" w:rsidRDefault="00E37F52" w:rsidP="00E37F52">
      <w:pPr>
        <w:pStyle w:val="ListParagraph"/>
        <w:numPr>
          <w:ilvl w:val="0"/>
          <w:numId w:val="21"/>
        </w:numPr>
        <w:rPr>
          <w:rFonts w:ascii="Century Gothic" w:hAnsi="Century Gothic"/>
          <w:color w:val="002060"/>
        </w:rPr>
      </w:pPr>
      <w:r w:rsidRPr="00D74C20">
        <w:rPr>
          <w:rFonts w:ascii="Century Gothic" w:hAnsi="Century Gothic"/>
          <w:color w:val="002060"/>
        </w:rPr>
        <w:t>Strong financial acumen, including experience of budgetary oversight, financial planning, sustainability and making sound decisions about organisational resources.</w:t>
      </w:r>
      <w:r w:rsidR="00330396">
        <w:rPr>
          <w:rFonts w:ascii="Century Gothic" w:hAnsi="Century Gothic"/>
          <w:color w:val="002060"/>
        </w:rPr>
        <w:t xml:space="preserve"> </w:t>
      </w:r>
      <w:r w:rsidRPr="00D74C20">
        <w:rPr>
          <w:rFonts w:ascii="Century Gothic" w:hAnsi="Century Gothic"/>
          <w:color w:val="002060"/>
        </w:rPr>
        <w:t>Experience of generating and diversifying income, and developing strong relationships with funders, partners, donors or other sources of investment.</w:t>
      </w:r>
    </w:p>
    <w:p w14:paraId="4A331FBC" w14:textId="77777777" w:rsidR="00D74C20" w:rsidRPr="007209B0" w:rsidRDefault="004170B7" w:rsidP="00E37F52">
      <w:pPr>
        <w:pStyle w:val="ListParagraph"/>
        <w:numPr>
          <w:ilvl w:val="0"/>
          <w:numId w:val="21"/>
        </w:numPr>
        <w:rPr>
          <w:rFonts w:ascii="Century Gothic" w:hAnsi="Century Gothic"/>
          <w:color w:val="002060"/>
        </w:rPr>
      </w:pPr>
      <w:r w:rsidRPr="007209B0">
        <w:rPr>
          <w:rFonts w:ascii="Century Gothic" w:hAnsi="Century Gothic"/>
          <w:color w:val="002060"/>
        </w:rPr>
        <w:t>A strong personal commitment to inclusion, equity and social justice, with the ability to ensure that lived experience meaningfully influences organisational priorities and decision-making.</w:t>
      </w:r>
    </w:p>
    <w:p w14:paraId="7E90973D" w14:textId="15969372" w:rsidR="00055651" w:rsidRPr="007209B0" w:rsidRDefault="004170B7" w:rsidP="00E37F52">
      <w:pPr>
        <w:pStyle w:val="ListParagraph"/>
        <w:numPr>
          <w:ilvl w:val="0"/>
          <w:numId w:val="21"/>
        </w:numPr>
        <w:rPr>
          <w:rFonts w:ascii="Century Gothic" w:hAnsi="Century Gothic"/>
          <w:color w:val="002060"/>
        </w:rPr>
      </w:pPr>
      <w:r w:rsidRPr="00D74C20">
        <w:rPr>
          <w:rFonts w:ascii="Century Gothic" w:hAnsi="Century Gothic"/>
          <w:color w:val="002060"/>
        </w:rPr>
        <w:lastRenderedPageBreak/>
        <w:t xml:space="preserve">A track record of leading, developing and motivating people, building positive organisational cultures and </w:t>
      </w:r>
      <w:r w:rsidR="00E23547">
        <w:rPr>
          <w:rFonts w:ascii="Century Gothic" w:hAnsi="Century Gothic"/>
          <w:color w:val="002060"/>
        </w:rPr>
        <w:t>managing change.</w:t>
      </w:r>
      <w:r w:rsidRPr="00D74C20">
        <w:rPr>
          <w:rFonts w:ascii="Century Gothic" w:hAnsi="Century Gothic"/>
          <w:color w:val="002060"/>
        </w:rPr>
        <w:t xml:space="preserve"> </w:t>
      </w:r>
    </w:p>
    <w:p w14:paraId="3BB3AF49" w14:textId="77777777" w:rsidR="00D74C20" w:rsidRDefault="004170B7">
      <w:pPr>
        <w:pStyle w:val="ListParagraph"/>
        <w:numPr>
          <w:ilvl w:val="0"/>
          <w:numId w:val="21"/>
        </w:numPr>
        <w:rPr>
          <w:rFonts w:ascii="Century Gothic" w:hAnsi="Century Gothic"/>
          <w:color w:val="002060"/>
        </w:rPr>
      </w:pPr>
      <w:r w:rsidRPr="00D74C20">
        <w:rPr>
          <w:rFonts w:ascii="Century Gothic" w:hAnsi="Century Gothic"/>
          <w:color w:val="002060"/>
        </w:rPr>
        <w:t>A strong understanding of effective governance, organisational risk and accountability, with experience of working constructively with a Board or equivalent governing body.</w:t>
      </w:r>
    </w:p>
    <w:p w14:paraId="37E4707B" w14:textId="77777777" w:rsidR="00D74C20" w:rsidRDefault="004170B7">
      <w:pPr>
        <w:pStyle w:val="ListParagraph"/>
        <w:numPr>
          <w:ilvl w:val="0"/>
          <w:numId w:val="21"/>
        </w:numPr>
        <w:rPr>
          <w:rFonts w:ascii="Century Gothic" w:hAnsi="Century Gothic"/>
          <w:color w:val="002060"/>
        </w:rPr>
      </w:pPr>
      <w:r w:rsidRPr="00D74C20">
        <w:rPr>
          <w:rFonts w:ascii="Century Gothic" w:hAnsi="Century Gothic"/>
          <w:color w:val="002060"/>
        </w:rPr>
        <w:t>Evidence of building effective relationships and partnerships with senior stakeholders and influencing beyond organisational boundaries.</w:t>
      </w:r>
    </w:p>
    <w:p w14:paraId="0B5077AB" w14:textId="7A8B4F5F" w:rsidR="00D74C20" w:rsidRDefault="004170B7">
      <w:pPr>
        <w:pStyle w:val="ListParagraph"/>
        <w:numPr>
          <w:ilvl w:val="0"/>
          <w:numId w:val="21"/>
        </w:numPr>
        <w:rPr>
          <w:rFonts w:ascii="Century Gothic" w:hAnsi="Century Gothic"/>
          <w:color w:val="002060"/>
        </w:rPr>
      </w:pPr>
      <w:r w:rsidRPr="00D74C20">
        <w:rPr>
          <w:rFonts w:ascii="Century Gothic" w:hAnsi="Century Gothic"/>
          <w:color w:val="002060"/>
        </w:rPr>
        <w:t>An excellent communicator with the confidence and credibility to represent Dyslexia Scotland publicly, communicate complex issues</w:t>
      </w:r>
      <w:r w:rsidR="00341B05">
        <w:rPr>
          <w:rFonts w:ascii="Century Gothic" w:hAnsi="Century Gothic"/>
          <w:color w:val="002060"/>
        </w:rPr>
        <w:t xml:space="preserve"> </w:t>
      </w:r>
      <w:r w:rsidRPr="00D74C20">
        <w:rPr>
          <w:rFonts w:ascii="Century Gothic" w:hAnsi="Century Gothic"/>
          <w:color w:val="002060"/>
        </w:rPr>
        <w:t>clearly and build support for the organisation’s purpose.</w:t>
      </w:r>
    </w:p>
    <w:p w14:paraId="14B910AF" w14:textId="77777777" w:rsidR="00055651" w:rsidRPr="00D74C20" w:rsidRDefault="00055651" w:rsidP="007209B0">
      <w:pPr>
        <w:pStyle w:val="ListParagraph"/>
        <w:rPr>
          <w:rFonts w:ascii="Century Gothic" w:hAnsi="Century Gothic"/>
          <w:color w:val="002060"/>
        </w:rPr>
      </w:pPr>
    </w:p>
    <w:p w14:paraId="30B26DE7" w14:textId="77777777" w:rsidR="004170B7" w:rsidRPr="00A204E3" w:rsidRDefault="004170B7" w:rsidP="004170B7">
      <w:pPr>
        <w:rPr>
          <w:rFonts w:ascii="Century Gothic" w:hAnsi="Century Gothic"/>
          <w:b/>
          <w:bCs/>
          <w:color w:val="002060"/>
        </w:rPr>
      </w:pPr>
      <w:r w:rsidRPr="00A204E3">
        <w:rPr>
          <w:rFonts w:ascii="Century Gothic" w:hAnsi="Century Gothic"/>
          <w:b/>
          <w:bCs/>
          <w:color w:val="002060"/>
        </w:rPr>
        <w:t>Desirable</w:t>
      </w:r>
    </w:p>
    <w:p w14:paraId="482F1208" w14:textId="437C3B46" w:rsidR="004170B7" w:rsidRPr="00A204E3" w:rsidRDefault="004170B7" w:rsidP="007209B0">
      <w:pPr>
        <w:numPr>
          <w:ilvl w:val="0"/>
          <w:numId w:val="20"/>
        </w:numPr>
        <w:spacing w:after="0" w:line="240" w:lineRule="auto"/>
        <w:ind w:left="714" w:hanging="357"/>
        <w:rPr>
          <w:rFonts w:ascii="Century Gothic" w:hAnsi="Century Gothic"/>
          <w:color w:val="002060"/>
        </w:rPr>
      </w:pPr>
      <w:r w:rsidRPr="00A204E3">
        <w:rPr>
          <w:rFonts w:ascii="Century Gothic" w:hAnsi="Century Gothic"/>
          <w:color w:val="002060"/>
        </w:rPr>
        <w:t xml:space="preserve">Knowledge and understanding of dyslexia </w:t>
      </w:r>
      <w:r w:rsidR="00CB5F2C" w:rsidRPr="00B5689A">
        <w:rPr>
          <w:rFonts w:ascii="Century Gothic" w:hAnsi="Century Gothic"/>
          <w:color w:val="002060"/>
        </w:rPr>
        <w:t>and inclusive practice</w:t>
      </w:r>
      <w:r w:rsidR="00CB5F2C">
        <w:rPr>
          <w:rFonts w:ascii="Century Gothic" w:hAnsi="Century Gothic"/>
          <w:color w:val="002060"/>
        </w:rPr>
        <w:t xml:space="preserve"> </w:t>
      </w:r>
      <w:r w:rsidRPr="00A204E3">
        <w:rPr>
          <w:rFonts w:ascii="Century Gothic" w:hAnsi="Century Gothic"/>
          <w:color w:val="002060"/>
        </w:rPr>
        <w:t xml:space="preserve">and the experiences of people with dyslexia. </w:t>
      </w:r>
    </w:p>
    <w:p w14:paraId="50D391F3" w14:textId="77777777" w:rsidR="004170B7" w:rsidRPr="00A204E3" w:rsidRDefault="004170B7" w:rsidP="007209B0">
      <w:pPr>
        <w:numPr>
          <w:ilvl w:val="0"/>
          <w:numId w:val="20"/>
        </w:numPr>
        <w:spacing w:after="0" w:line="240" w:lineRule="auto"/>
        <w:ind w:left="714" w:hanging="357"/>
        <w:rPr>
          <w:rFonts w:ascii="Century Gothic" w:hAnsi="Century Gothic"/>
          <w:color w:val="002060"/>
        </w:rPr>
      </w:pPr>
      <w:r w:rsidRPr="00A204E3">
        <w:rPr>
          <w:rFonts w:ascii="Century Gothic" w:hAnsi="Century Gothic"/>
          <w:color w:val="002060"/>
        </w:rPr>
        <w:t xml:space="preserve">Experience of influencing public policy or practice. </w:t>
      </w:r>
    </w:p>
    <w:p w14:paraId="5F92F755" w14:textId="77777777" w:rsidR="004170B7" w:rsidRPr="00A204E3" w:rsidRDefault="004170B7" w:rsidP="007209B0">
      <w:pPr>
        <w:numPr>
          <w:ilvl w:val="0"/>
          <w:numId w:val="20"/>
        </w:numPr>
        <w:spacing w:after="0" w:line="240" w:lineRule="auto"/>
        <w:ind w:left="714" w:hanging="357"/>
        <w:rPr>
          <w:rFonts w:ascii="Century Gothic" w:hAnsi="Century Gothic"/>
          <w:color w:val="002060"/>
        </w:rPr>
      </w:pPr>
      <w:r w:rsidRPr="00A204E3">
        <w:rPr>
          <w:rFonts w:ascii="Century Gothic" w:hAnsi="Century Gothic"/>
          <w:color w:val="002060"/>
        </w:rPr>
        <w:t xml:space="preserve">Knowledge of the Scottish policy and public-service environment. </w:t>
      </w:r>
    </w:p>
    <w:p w14:paraId="242772D7" w14:textId="20CAE299" w:rsidR="004170B7" w:rsidRPr="00A204E3" w:rsidRDefault="004170B7" w:rsidP="007209B0">
      <w:pPr>
        <w:numPr>
          <w:ilvl w:val="0"/>
          <w:numId w:val="20"/>
        </w:numPr>
        <w:spacing w:after="0" w:line="240" w:lineRule="auto"/>
        <w:ind w:left="714" w:hanging="357"/>
        <w:rPr>
          <w:rFonts w:ascii="Century Gothic" w:hAnsi="Century Gothic"/>
          <w:color w:val="002060"/>
        </w:rPr>
      </w:pPr>
      <w:r w:rsidRPr="00A204E3">
        <w:rPr>
          <w:rFonts w:ascii="Century Gothic" w:hAnsi="Century Gothic"/>
          <w:color w:val="002060"/>
        </w:rPr>
        <w:t xml:space="preserve">Experience within the </w:t>
      </w:r>
      <w:r w:rsidR="00A04D38" w:rsidRPr="00A204E3">
        <w:rPr>
          <w:rFonts w:ascii="Century Gothic" w:hAnsi="Century Gothic"/>
          <w:color w:val="002060"/>
        </w:rPr>
        <w:t>third sector,</w:t>
      </w:r>
      <w:r w:rsidRPr="00A204E3">
        <w:rPr>
          <w:rFonts w:ascii="Century Gothic" w:hAnsi="Century Gothic"/>
          <w:color w:val="002060"/>
        </w:rPr>
        <w:t xml:space="preserve"> public or purpose-led sectors. </w:t>
      </w:r>
    </w:p>
    <w:p w14:paraId="186D585B" w14:textId="4A4B9961" w:rsidR="004170B7" w:rsidRDefault="004170B7" w:rsidP="00341B05">
      <w:pPr>
        <w:numPr>
          <w:ilvl w:val="0"/>
          <w:numId w:val="20"/>
        </w:numPr>
        <w:spacing w:after="0" w:line="240" w:lineRule="auto"/>
        <w:ind w:left="714" w:hanging="357"/>
        <w:rPr>
          <w:rFonts w:ascii="Century Gothic" w:hAnsi="Century Gothic"/>
          <w:color w:val="002060"/>
        </w:rPr>
      </w:pPr>
      <w:r w:rsidRPr="00A204E3">
        <w:rPr>
          <w:rFonts w:ascii="Century Gothic" w:hAnsi="Century Gothic"/>
          <w:color w:val="002060"/>
        </w:rPr>
        <w:t xml:space="preserve">Experience of working with or alongside people with lived experience </w:t>
      </w:r>
      <w:r w:rsidR="00330396">
        <w:rPr>
          <w:rFonts w:ascii="Century Gothic" w:hAnsi="Century Gothic"/>
          <w:color w:val="002060"/>
        </w:rPr>
        <w:t xml:space="preserve">and with volunteers </w:t>
      </w:r>
      <w:r w:rsidRPr="00A204E3">
        <w:rPr>
          <w:rFonts w:ascii="Century Gothic" w:hAnsi="Century Gothic"/>
          <w:color w:val="002060"/>
        </w:rPr>
        <w:t xml:space="preserve">to shape organisational strategy or services. </w:t>
      </w:r>
    </w:p>
    <w:p w14:paraId="53663988" w14:textId="77777777" w:rsidR="00341B05" w:rsidRPr="00A204E3" w:rsidRDefault="00341B05" w:rsidP="007209B0">
      <w:pPr>
        <w:spacing w:after="0" w:line="240" w:lineRule="auto"/>
        <w:ind w:left="714"/>
        <w:rPr>
          <w:rFonts w:ascii="Century Gothic" w:hAnsi="Century Gothic"/>
          <w:color w:val="002060"/>
        </w:rPr>
      </w:pPr>
    </w:p>
    <w:p w14:paraId="35E36204" w14:textId="77777777" w:rsidR="004170B7" w:rsidRPr="00A204E3" w:rsidRDefault="004170B7" w:rsidP="004170B7">
      <w:pPr>
        <w:rPr>
          <w:rFonts w:ascii="Century Gothic" w:hAnsi="Century Gothic"/>
          <w:b/>
          <w:bCs/>
          <w:color w:val="002060"/>
        </w:rPr>
      </w:pPr>
      <w:r w:rsidRPr="00A204E3">
        <w:rPr>
          <w:rFonts w:ascii="Century Gothic" w:hAnsi="Century Gothic"/>
          <w:b/>
          <w:bCs/>
          <w:color w:val="002060"/>
        </w:rPr>
        <w:t>Additional information</w:t>
      </w:r>
    </w:p>
    <w:p w14:paraId="6F340DD0" w14:textId="1B4DCE3B" w:rsidR="004170B7" w:rsidRDefault="004170B7" w:rsidP="004170B7">
      <w:pPr>
        <w:rPr>
          <w:rFonts w:ascii="Century Gothic" w:hAnsi="Century Gothic"/>
          <w:color w:val="002060"/>
        </w:rPr>
      </w:pPr>
      <w:r w:rsidRPr="00A204E3">
        <w:rPr>
          <w:rFonts w:ascii="Century Gothic" w:hAnsi="Century Gothic"/>
          <w:color w:val="002060"/>
        </w:rPr>
        <w:t xml:space="preserve">This is a hands-on role within a small, ambitious national organisation. The successful candidate will be comfortable taking responsibility for the overall leadership of the charity while working collaboratively with a supportive Board, staff, volunteers, </w:t>
      </w:r>
      <w:r w:rsidR="003F2834">
        <w:rPr>
          <w:rFonts w:ascii="Century Gothic" w:hAnsi="Century Gothic"/>
          <w:color w:val="002060"/>
        </w:rPr>
        <w:t xml:space="preserve">branches, </w:t>
      </w:r>
      <w:r w:rsidRPr="00A204E3">
        <w:rPr>
          <w:rFonts w:ascii="Century Gothic" w:hAnsi="Century Gothic"/>
          <w:color w:val="002060"/>
        </w:rPr>
        <w:t>members and partners.</w:t>
      </w:r>
    </w:p>
    <w:p w14:paraId="284EA165" w14:textId="77777777" w:rsidR="00AE6D55" w:rsidRPr="00A204E3" w:rsidRDefault="00AE6D55" w:rsidP="004170B7">
      <w:pPr>
        <w:rPr>
          <w:rFonts w:ascii="Century Gothic" w:hAnsi="Century Gothic"/>
          <w:color w:val="002060"/>
        </w:rPr>
      </w:pPr>
    </w:p>
    <w:p w14:paraId="3B02E703" w14:textId="77777777" w:rsidR="004170B7" w:rsidRPr="00A204E3" w:rsidRDefault="004170B7" w:rsidP="004170B7">
      <w:pPr>
        <w:rPr>
          <w:rFonts w:ascii="Century Gothic" w:hAnsi="Century Gothic"/>
          <w:color w:val="002060"/>
        </w:rPr>
      </w:pPr>
      <w:r w:rsidRPr="00A204E3">
        <w:rPr>
          <w:rFonts w:ascii="Century Gothic" w:hAnsi="Century Gothic"/>
          <w:color w:val="002060"/>
        </w:rPr>
        <w:t>A Protecting Vulnerable Groups (PVG) Scheme Check is required for this post.</w:t>
      </w:r>
    </w:p>
    <w:p w14:paraId="1E9150BC" w14:textId="77777777" w:rsidR="00DE3416" w:rsidRPr="00A204E3" w:rsidRDefault="00DE3416" w:rsidP="00DE3416">
      <w:pPr>
        <w:autoSpaceDE w:val="0"/>
        <w:autoSpaceDN w:val="0"/>
        <w:adjustRightInd w:val="0"/>
        <w:spacing w:after="0" w:line="276" w:lineRule="auto"/>
        <w:rPr>
          <w:rFonts w:ascii="Century Gothic" w:hAnsi="Century Gothic" w:cs="CenturyGothic"/>
          <w:color w:val="002060"/>
        </w:rPr>
      </w:pPr>
      <w:r w:rsidRPr="00A204E3">
        <w:rPr>
          <w:rFonts w:ascii="Century Gothic" w:hAnsi="Century Gothic" w:cs="CenturyGothic"/>
          <w:color w:val="002060"/>
        </w:rPr>
        <w:t>Our privacy policy for job applicants is on the Job Vacancies page.</w:t>
      </w:r>
    </w:p>
    <w:p w14:paraId="17EAF9D3" w14:textId="1DDA59C0" w:rsidR="00BC6E91" w:rsidRPr="00A204E3" w:rsidRDefault="00DE3416" w:rsidP="007209B0">
      <w:pPr>
        <w:spacing w:line="276" w:lineRule="auto"/>
        <w:rPr>
          <w:rFonts w:ascii="Century Gothic" w:hAnsi="Century Gothic"/>
          <w:color w:val="002060"/>
        </w:rPr>
      </w:pPr>
      <w:r w:rsidRPr="00A204E3">
        <w:rPr>
          <w:rFonts w:ascii="Century Gothic" w:hAnsi="Century Gothic" w:cs="Arial"/>
          <w:color w:val="002060"/>
        </w:rPr>
        <w:t>Scottish Charity No: SC 000951 Company No: SC153321</w:t>
      </w:r>
    </w:p>
    <w:sectPr w:rsidR="00BC6E91" w:rsidRPr="00A204E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0401" w14:textId="77777777" w:rsidR="00902F3B" w:rsidRDefault="00902F3B" w:rsidP="00A04D38">
      <w:pPr>
        <w:spacing w:after="0" w:line="240" w:lineRule="auto"/>
      </w:pPr>
      <w:r>
        <w:separator/>
      </w:r>
    </w:p>
  </w:endnote>
  <w:endnote w:type="continuationSeparator" w:id="0">
    <w:p w14:paraId="6ADF6873" w14:textId="77777777" w:rsidR="00902F3B" w:rsidRDefault="00902F3B" w:rsidP="00A04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Gothic-Bold">
    <w:panose1 w:val="00000000000000000000"/>
    <w:charset w:val="00"/>
    <w:family w:val="swiss"/>
    <w:notTrueType/>
    <w:pitch w:val="default"/>
    <w:sig w:usb0="00000003" w:usb1="00000000" w:usb2="00000000" w:usb3="00000000" w:csb0="00000001" w:csb1="00000000"/>
  </w:font>
  <w:font w:name="Century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695243"/>
      <w:docPartObj>
        <w:docPartGallery w:val="Page Numbers (Bottom of Page)"/>
        <w:docPartUnique/>
      </w:docPartObj>
    </w:sdtPr>
    <w:sdtEndPr>
      <w:rPr>
        <w:noProof/>
      </w:rPr>
    </w:sdtEndPr>
    <w:sdtContent>
      <w:p w14:paraId="75823B37" w14:textId="2DDD001C" w:rsidR="00A04D38" w:rsidRDefault="00A04D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9E670B" w14:textId="77777777" w:rsidR="00A04D38" w:rsidRDefault="00A04D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E2F98" w14:textId="77777777" w:rsidR="00902F3B" w:rsidRDefault="00902F3B" w:rsidP="00A04D38">
      <w:pPr>
        <w:spacing w:after="0" w:line="240" w:lineRule="auto"/>
      </w:pPr>
      <w:r>
        <w:separator/>
      </w:r>
    </w:p>
  </w:footnote>
  <w:footnote w:type="continuationSeparator" w:id="0">
    <w:p w14:paraId="24EFAC04" w14:textId="77777777" w:rsidR="00902F3B" w:rsidRDefault="00902F3B" w:rsidP="00A04D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902"/>
    <w:multiLevelType w:val="multilevel"/>
    <w:tmpl w:val="A138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B7AD7"/>
    <w:multiLevelType w:val="multilevel"/>
    <w:tmpl w:val="956E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740E0"/>
    <w:multiLevelType w:val="multilevel"/>
    <w:tmpl w:val="11FE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F2FCC"/>
    <w:multiLevelType w:val="multilevel"/>
    <w:tmpl w:val="A56C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90618"/>
    <w:multiLevelType w:val="multilevel"/>
    <w:tmpl w:val="D484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E15446"/>
    <w:multiLevelType w:val="multilevel"/>
    <w:tmpl w:val="8222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F66086"/>
    <w:multiLevelType w:val="hybridMultilevel"/>
    <w:tmpl w:val="AE1CF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402EF3"/>
    <w:multiLevelType w:val="multilevel"/>
    <w:tmpl w:val="B2BAF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541DA4"/>
    <w:multiLevelType w:val="multilevel"/>
    <w:tmpl w:val="9FC0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1D2F96"/>
    <w:multiLevelType w:val="multilevel"/>
    <w:tmpl w:val="B80A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BC74FB"/>
    <w:multiLevelType w:val="multilevel"/>
    <w:tmpl w:val="1294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71297B"/>
    <w:multiLevelType w:val="multilevel"/>
    <w:tmpl w:val="1B0C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BE0387"/>
    <w:multiLevelType w:val="multilevel"/>
    <w:tmpl w:val="E430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187593"/>
    <w:multiLevelType w:val="multilevel"/>
    <w:tmpl w:val="C578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E55158"/>
    <w:multiLevelType w:val="multilevel"/>
    <w:tmpl w:val="B1C0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F80E36"/>
    <w:multiLevelType w:val="multilevel"/>
    <w:tmpl w:val="CD4A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223526"/>
    <w:multiLevelType w:val="multilevel"/>
    <w:tmpl w:val="7D2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6316FF"/>
    <w:multiLevelType w:val="multilevel"/>
    <w:tmpl w:val="DA72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82316C"/>
    <w:multiLevelType w:val="multilevel"/>
    <w:tmpl w:val="68BC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962D30"/>
    <w:multiLevelType w:val="multilevel"/>
    <w:tmpl w:val="682A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D20550"/>
    <w:multiLevelType w:val="multilevel"/>
    <w:tmpl w:val="E84E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299804">
    <w:abstractNumId w:val="10"/>
  </w:num>
  <w:num w:numId="2" w16cid:durableId="808787242">
    <w:abstractNumId w:val="13"/>
  </w:num>
  <w:num w:numId="3" w16cid:durableId="1781483968">
    <w:abstractNumId w:val="4"/>
  </w:num>
  <w:num w:numId="4" w16cid:durableId="447967977">
    <w:abstractNumId w:val="0"/>
  </w:num>
  <w:num w:numId="5" w16cid:durableId="408575187">
    <w:abstractNumId w:val="5"/>
  </w:num>
  <w:num w:numId="6" w16cid:durableId="897282372">
    <w:abstractNumId w:val="16"/>
  </w:num>
  <w:num w:numId="7" w16cid:durableId="284553">
    <w:abstractNumId w:val="2"/>
  </w:num>
  <w:num w:numId="8" w16cid:durableId="930041851">
    <w:abstractNumId w:val="17"/>
  </w:num>
  <w:num w:numId="9" w16cid:durableId="220988708">
    <w:abstractNumId w:val="3"/>
  </w:num>
  <w:num w:numId="10" w16cid:durableId="1358508422">
    <w:abstractNumId w:val="15"/>
  </w:num>
  <w:num w:numId="11" w16cid:durableId="2126583314">
    <w:abstractNumId w:val="12"/>
  </w:num>
  <w:num w:numId="12" w16cid:durableId="417213381">
    <w:abstractNumId w:val="18"/>
  </w:num>
  <w:num w:numId="13" w16cid:durableId="1075780283">
    <w:abstractNumId w:val="14"/>
  </w:num>
  <w:num w:numId="14" w16cid:durableId="1046218676">
    <w:abstractNumId w:val="11"/>
  </w:num>
  <w:num w:numId="15" w16cid:durableId="669796664">
    <w:abstractNumId w:val="8"/>
  </w:num>
  <w:num w:numId="16" w16cid:durableId="1413427703">
    <w:abstractNumId w:val="7"/>
  </w:num>
  <w:num w:numId="17" w16cid:durableId="1234319504">
    <w:abstractNumId w:val="20"/>
  </w:num>
  <w:num w:numId="18" w16cid:durableId="1121995680">
    <w:abstractNumId w:val="9"/>
  </w:num>
  <w:num w:numId="19" w16cid:durableId="672681424">
    <w:abstractNumId w:val="1"/>
  </w:num>
  <w:num w:numId="20" w16cid:durableId="377096476">
    <w:abstractNumId w:val="19"/>
  </w:num>
  <w:num w:numId="21" w16cid:durableId="18360669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91"/>
    <w:rsid w:val="00011955"/>
    <w:rsid w:val="00055651"/>
    <w:rsid w:val="00087BCF"/>
    <w:rsid w:val="000A2C37"/>
    <w:rsid w:val="000C05CF"/>
    <w:rsid w:val="00135DBC"/>
    <w:rsid w:val="0014789B"/>
    <w:rsid w:val="001557B1"/>
    <w:rsid w:val="00185E1B"/>
    <w:rsid w:val="001D7049"/>
    <w:rsid w:val="001E08F6"/>
    <w:rsid w:val="001F029C"/>
    <w:rsid w:val="001F093F"/>
    <w:rsid w:val="002015BD"/>
    <w:rsid w:val="002359CD"/>
    <w:rsid w:val="00275B39"/>
    <w:rsid w:val="002D7354"/>
    <w:rsid w:val="002D791D"/>
    <w:rsid w:val="002E4AF1"/>
    <w:rsid w:val="002F0A47"/>
    <w:rsid w:val="00320DC7"/>
    <w:rsid w:val="00330396"/>
    <w:rsid w:val="0033169F"/>
    <w:rsid w:val="00341B05"/>
    <w:rsid w:val="00341BD1"/>
    <w:rsid w:val="00354374"/>
    <w:rsid w:val="00371707"/>
    <w:rsid w:val="00383AF6"/>
    <w:rsid w:val="003F2834"/>
    <w:rsid w:val="0040306E"/>
    <w:rsid w:val="00406C92"/>
    <w:rsid w:val="004170B7"/>
    <w:rsid w:val="00422983"/>
    <w:rsid w:val="00441893"/>
    <w:rsid w:val="004475F3"/>
    <w:rsid w:val="00467E93"/>
    <w:rsid w:val="004A1D4C"/>
    <w:rsid w:val="004C3E80"/>
    <w:rsid w:val="004D6F98"/>
    <w:rsid w:val="004F2919"/>
    <w:rsid w:val="00523422"/>
    <w:rsid w:val="00544659"/>
    <w:rsid w:val="00553C07"/>
    <w:rsid w:val="0056158A"/>
    <w:rsid w:val="005C4466"/>
    <w:rsid w:val="00641ED9"/>
    <w:rsid w:val="006C2ACF"/>
    <w:rsid w:val="006C4133"/>
    <w:rsid w:val="006C44C0"/>
    <w:rsid w:val="006D5931"/>
    <w:rsid w:val="007209B0"/>
    <w:rsid w:val="00724A60"/>
    <w:rsid w:val="0074256F"/>
    <w:rsid w:val="007532D4"/>
    <w:rsid w:val="007D579E"/>
    <w:rsid w:val="008236F8"/>
    <w:rsid w:val="0089687A"/>
    <w:rsid w:val="00897FD5"/>
    <w:rsid w:val="008D2784"/>
    <w:rsid w:val="008E47AC"/>
    <w:rsid w:val="008E5EB3"/>
    <w:rsid w:val="00902F3B"/>
    <w:rsid w:val="00912358"/>
    <w:rsid w:val="0093500C"/>
    <w:rsid w:val="009425B1"/>
    <w:rsid w:val="00962CEB"/>
    <w:rsid w:val="0097068C"/>
    <w:rsid w:val="009D180E"/>
    <w:rsid w:val="009D377B"/>
    <w:rsid w:val="009E7AEA"/>
    <w:rsid w:val="009F0868"/>
    <w:rsid w:val="00A04D38"/>
    <w:rsid w:val="00A1095F"/>
    <w:rsid w:val="00A204E3"/>
    <w:rsid w:val="00A3608A"/>
    <w:rsid w:val="00A84DB5"/>
    <w:rsid w:val="00AA64DB"/>
    <w:rsid w:val="00AD6278"/>
    <w:rsid w:val="00AE6D55"/>
    <w:rsid w:val="00B44273"/>
    <w:rsid w:val="00B52386"/>
    <w:rsid w:val="00B567A5"/>
    <w:rsid w:val="00B5689A"/>
    <w:rsid w:val="00B93C4B"/>
    <w:rsid w:val="00B9460B"/>
    <w:rsid w:val="00BB2CA4"/>
    <w:rsid w:val="00BB68F0"/>
    <w:rsid w:val="00BB6B27"/>
    <w:rsid w:val="00BC6E91"/>
    <w:rsid w:val="00BF4DEC"/>
    <w:rsid w:val="00C1292C"/>
    <w:rsid w:val="00C13601"/>
    <w:rsid w:val="00C235B3"/>
    <w:rsid w:val="00C540AD"/>
    <w:rsid w:val="00C73958"/>
    <w:rsid w:val="00C90282"/>
    <w:rsid w:val="00CB5F2C"/>
    <w:rsid w:val="00CB729D"/>
    <w:rsid w:val="00D15C76"/>
    <w:rsid w:val="00D306CA"/>
    <w:rsid w:val="00D4358A"/>
    <w:rsid w:val="00D74C20"/>
    <w:rsid w:val="00D853DD"/>
    <w:rsid w:val="00D9754F"/>
    <w:rsid w:val="00DA34EF"/>
    <w:rsid w:val="00DB2E70"/>
    <w:rsid w:val="00DC591D"/>
    <w:rsid w:val="00DE3416"/>
    <w:rsid w:val="00E23547"/>
    <w:rsid w:val="00E2468E"/>
    <w:rsid w:val="00E37F52"/>
    <w:rsid w:val="00E440F2"/>
    <w:rsid w:val="00E5188F"/>
    <w:rsid w:val="00E62DC2"/>
    <w:rsid w:val="00EC10BF"/>
    <w:rsid w:val="00ED49BF"/>
    <w:rsid w:val="00ED5A21"/>
    <w:rsid w:val="00F52166"/>
    <w:rsid w:val="00FC1B28"/>
    <w:rsid w:val="00FF7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812A"/>
  <w15:chartTrackingRefBased/>
  <w15:docId w15:val="{791A3B73-304E-4AE1-A347-82364DAD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E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E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E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E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E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E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E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E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C6E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E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E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E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E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E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E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E91"/>
    <w:rPr>
      <w:rFonts w:eastAsiaTheme="majorEastAsia" w:cstheme="majorBidi"/>
      <w:color w:val="272727" w:themeColor="text1" w:themeTint="D8"/>
    </w:rPr>
  </w:style>
  <w:style w:type="paragraph" w:styleId="Title">
    <w:name w:val="Title"/>
    <w:basedOn w:val="Normal"/>
    <w:next w:val="Normal"/>
    <w:link w:val="TitleChar"/>
    <w:uiPriority w:val="10"/>
    <w:qFormat/>
    <w:rsid w:val="00BC6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E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E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E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E91"/>
    <w:pPr>
      <w:spacing w:before="160"/>
      <w:jc w:val="center"/>
    </w:pPr>
    <w:rPr>
      <w:i/>
      <w:iCs/>
      <w:color w:val="404040" w:themeColor="text1" w:themeTint="BF"/>
    </w:rPr>
  </w:style>
  <w:style w:type="character" w:customStyle="1" w:styleId="QuoteChar">
    <w:name w:val="Quote Char"/>
    <w:basedOn w:val="DefaultParagraphFont"/>
    <w:link w:val="Quote"/>
    <w:uiPriority w:val="29"/>
    <w:rsid w:val="00BC6E91"/>
    <w:rPr>
      <w:i/>
      <w:iCs/>
      <w:color w:val="404040" w:themeColor="text1" w:themeTint="BF"/>
    </w:rPr>
  </w:style>
  <w:style w:type="paragraph" w:styleId="ListParagraph">
    <w:name w:val="List Paragraph"/>
    <w:basedOn w:val="Normal"/>
    <w:uiPriority w:val="34"/>
    <w:qFormat/>
    <w:rsid w:val="00BC6E91"/>
    <w:pPr>
      <w:ind w:left="720"/>
      <w:contextualSpacing/>
    </w:pPr>
  </w:style>
  <w:style w:type="character" w:styleId="IntenseEmphasis">
    <w:name w:val="Intense Emphasis"/>
    <w:basedOn w:val="DefaultParagraphFont"/>
    <w:uiPriority w:val="21"/>
    <w:qFormat/>
    <w:rsid w:val="00BC6E91"/>
    <w:rPr>
      <w:i/>
      <w:iCs/>
      <w:color w:val="0F4761" w:themeColor="accent1" w:themeShade="BF"/>
    </w:rPr>
  </w:style>
  <w:style w:type="paragraph" w:styleId="IntenseQuote">
    <w:name w:val="Intense Quote"/>
    <w:basedOn w:val="Normal"/>
    <w:next w:val="Normal"/>
    <w:link w:val="IntenseQuoteChar"/>
    <w:uiPriority w:val="30"/>
    <w:qFormat/>
    <w:rsid w:val="00BC6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E91"/>
    <w:rPr>
      <w:i/>
      <w:iCs/>
      <w:color w:val="0F4761" w:themeColor="accent1" w:themeShade="BF"/>
    </w:rPr>
  </w:style>
  <w:style w:type="character" w:styleId="IntenseReference">
    <w:name w:val="Intense Reference"/>
    <w:basedOn w:val="DefaultParagraphFont"/>
    <w:uiPriority w:val="32"/>
    <w:qFormat/>
    <w:rsid w:val="00BC6E91"/>
    <w:rPr>
      <w:b/>
      <w:bCs/>
      <w:smallCaps/>
      <w:color w:val="0F4761" w:themeColor="accent1" w:themeShade="BF"/>
      <w:spacing w:val="5"/>
    </w:rPr>
  </w:style>
  <w:style w:type="paragraph" w:styleId="Header">
    <w:name w:val="header"/>
    <w:basedOn w:val="Normal"/>
    <w:link w:val="HeaderChar"/>
    <w:uiPriority w:val="99"/>
    <w:unhideWhenUsed/>
    <w:rsid w:val="00A04D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D38"/>
  </w:style>
  <w:style w:type="paragraph" w:styleId="Footer">
    <w:name w:val="footer"/>
    <w:basedOn w:val="Normal"/>
    <w:link w:val="FooterChar"/>
    <w:uiPriority w:val="99"/>
    <w:unhideWhenUsed/>
    <w:rsid w:val="00A04D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D38"/>
  </w:style>
  <w:style w:type="paragraph" w:styleId="Revision">
    <w:name w:val="Revision"/>
    <w:hidden/>
    <w:uiPriority w:val="99"/>
    <w:semiHidden/>
    <w:rsid w:val="00E37F52"/>
    <w:pPr>
      <w:spacing w:after="0" w:line="240" w:lineRule="auto"/>
    </w:pPr>
  </w:style>
  <w:style w:type="character" w:customStyle="1" w:styleId="cf01">
    <w:name w:val="cf01"/>
    <w:basedOn w:val="DefaultParagraphFont"/>
    <w:rsid w:val="00330396"/>
    <w:rPr>
      <w:rFonts w:ascii="Segoe UI" w:hAnsi="Segoe UI" w:cs="Segoe UI" w:hint="default"/>
      <w:sz w:val="18"/>
      <w:szCs w:val="18"/>
    </w:rPr>
  </w:style>
  <w:style w:type="paragraph" w:customStyle="1" w:styleId="Default">
    <w:name w:val="Default"/>
    <w:rsid w:val="00354374"/>
    <w:pPr>
      <w:autoSpaceDE w:val="0"/>
      <w:autoSpaceDN w:val="0"/>
      <w:adjustRightInd w:val="0"/>
      <w:spacing w:after="0" w:line="240" w:lineRule="auto"/>
    </w:pPr>
    <w:rPr>
      <w:rFonts w:ascii="Arial" w:hAnsi="Arial" w:cs="Arial"/>
      <w:color w:val="000000"/>
      <w:kern w:val="0"/>
    </w:rPr>
  </w:style>
  <w:style w:type="character" w:styleId="CommentReference">
    <w:name w:val="annotation reference"/>
    <w:basedOn w:val="DefaultParagraphFont"/>
    <w:uiPriority w:val="99"/>
    <w:semiHidden/>
    <w:unhideWhenUsed/>
    <w:rsid w:val="00185E1B"/>
    <w:rPr>
      <w:sz w:val="16"/>
      <w:szCs w:val="16"/>
    </w:rPr>
  </w:style>
  <w:style w:type="paragraph" w:styleId="CommentText">
    <w:name w:val="annotation text"/>
    <w:basedOn w:val="Normal"/>
    <w:link w:val="CommentTextChar"/>
    <w:uiPriority w:val="99"/>
    <w:unhideWhenUsed/>
    <w:rsid w:val="00185E1B"/>
    <w:pPr>
      <w:spacing w:line="240" w:lineRule="auto"/>
    </w:pPr>
    <w:rPr>
      <w:sz w:val="20"/>
      <w:szCs w:val="20"/>
    </w:rPr>
  </w:style>
  <w:style w:type="character" w:customStyle="1" w:styleId="CommentTextChar">
    <w:name w:val="Comment Text Char"/>
    <w:basedOn w:val="DefaultParagraphFont"/>
    <w:link w:val="CommentText"/>
    <w:uiPriority w:val="99"/>
    <w:rsid w:val="00185E1B"/>
    <w:rPr>
      <w:sz w:val="20"/>
      <w:szCs w:val="20"/>
    </w:rPr>
  </w:style>
  <w:style w:type="paragraph" w:styleId="CommentSubject">
    <w:name w:val="annotation subject"/>
    <w:basedOn w:val="CommentText"/>
    <w:next w:val="CommentText"/>
    <w:link w:val="CommentSubjectChar"/>
    <w:uiPriority w:val="99"/>
    <w:semiHidden/>
    <w:unhideWhenUsed/>
    <w:rsid w:val="00185E1B"/>
    <w:rPr>
      <w:b/>
      <w:bCs/>
    </w:rPr>
  </w:style>
  <w:style w:type="character" w:customStyle="1" w:styleId="CommentSubjectChar">
    <w:name w:val="Comment Subject Char"/>
    <w:basedOn w:val="CommentTextChar"/>
    <w:link w:val="CommentSubject"/>
    <w:uiPriority w:val="99"/>
    <w:semiHidden/>
    <w:rsid w:val="00185E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502373">
      <w:bodyDiv w:val="1"/>
      <w:marLeft w:val="0"/>
      <w:marRight w:val="0"/>
      <w:marTop w:val="0"/>
      <w:marBottom w:val="0"/>
      <w:divBdr>
        <w:top w:val="none" w:sz="0" w:space="0" w:color="auto"/>
        <w:left w:val="none" w:sz="0" w:space="0" w:color="auto"/>
        <w:bottom w:val="none" w:sz="0" w:space="0" w:color="auto"/>
        <w:right w:val="none" w:sz="0" w:space="0" w:color="auto"/>
      </w:divBdr>
      <w:divsChild>
        <w:div w:id="34812195">
          <w:marLeft w:val="0"/>
          <w:marRight w:val="0"/>
          <w:marTop w:val="0"/>
          <w:marBottom w:val="0"/>
          <w:divBdr>
            <w:top w:val="none" w:sz="0" w:space="0" w:color="auto"/>
            <w:left w:val="none" w:sz="0" w:space="0" w:color="auto"/>
            <w:bottom w:val="none" w:sz="0" w:space="0" w:color="auto"/>
            <w:right w:val="none" w:sz="0" w:space="0" w:color="auto"/>
          </w:divBdr>
          <w:divsChild>
            <w:div w:id="1694260481">
              <w:marLeft w:val="0"/>
              <w:marRight w:val="0"/>
              <w:marTop w:val="0"/>
              <w:marBottom w:val="0"/>
              <w:divBdr>
                <w:top w:val="none" w:sz="0" w:space="0" w:color="auto"/>
                <w:left w:val="none" w:sz="0" w:space="0" w:color="auto"/>
                <w:bottom w:val="none" w:sz="0" w:space="0" w:color="auto"/>
                <w:right w:val="none" w:sz="0" w:space="0" w:color="auto"/>
              </w:divBdr>
              <w:divsChild>
                <w:div w:id="866331964">
                  <w:marLeft w:val="0"/>
                  <w:marRight w:val="0"/>
                  <w:marTop w:val="0"/>
                  <w:marBottom w:val="0"/>
                  <w:divBdr>
                    <w:top w:val="none" w:sz="0" w:space="0" w:color="auto"/>
                    <w:left w:val="none" w:sz="0" w:space="0" w:color="auto"/>
                    <w:bottom w:val="none" w:sz="0" w:space="0" w:color="auto"/>
                    <w:right w:val="none" w:sz="0" w:space="0" w:color="auto"/>
                  </w:divBdr>
                  <w:divsChild>
                    <w:div w:id="1063679299">
                      <w:marLeft w:val="0"/>
                      <w:marRight w:val="0"/>
                      <w:marTop w:val="0"/>
                      <w:marBottom w:val="0"/>
                      <w:divBdr>
                        <w:top w:val="none" w:sz="0" w:space="0" w:color="auto"/>
                        <w:left w:val="none" w:sz="0" w:space="0" w:color="auto"/>
                        <w:bottom w:val="none" w:sz="0" w:space="0" w:color="auto"/>
                        <w:right w:val="none" w:sz="0" w:space="0" w:color="auto"/>
                      </w:divBdr>
                      <w:divsChild>
                        <w:div w:id="1076439855">
                          <w:marLeft w:val="0"/>
                          <w:marRight w:val="0"/>
                          <w:marTop w:val="0"/>
                          <w:marBottom w:val="0"/>
                          <w:divBdr>
                            <w:top w:val="none" w:sz="0" w:space="0" w:color="auto"/>
                            <w:left w:val="none" w:sz="0" w:space="0" w:color="auto"/>
                            <w:bottom w:val="none" w:sz="0" w:space="0" w:color="auto"/>
                            <w:right w:val="none" w:sz="0" w:space="0" w:color="auto"/>
                          </w:divBdr>
                          <w:divsChild>
                            <w:div w:id="847522907">
                              <w:marLeft w:val="0"/>
                              <w:marRight w:val="0"/>
                              <w:marTop w:val="0"/>
                              <w:marBottom w:val="0"/>
                              <w:divBdr>
                                <w:top w:val="none" w:sz="0" w:space="0" w:color="auto"/>
                                <w:left w:val="none" w:sz="0" w:space="0" w:color="auto"/>
                                <w:bottom w:val="none" w:sz="0" w:space="0" w:color="auto"/>
                                <w:right w:val="none" w:sz="0" w:space="0" w:color="auto"/>
                              </w:divBdr>
                              <w:divsChild>
                                <w:div w:id="1696811371">
                                  <w:marLeft w:val="0"/>
                                  <w:marRight w:val="0"/>
                                  <w:marTop w:val="0"/>
                                  <w:marBottom w:val="0"/>
                                  <w:divBdr>
                                    <w:top w:val="none" w:sz="0" w:space="0" w:color="auto"/>
                                    <w:left w:val="none" w:sz="0" w:space="0" w:color="auto"/>
                                    <w:bottom w:val="none" w:sz="0" w:space="0" w:color="auto"/>
                                    <w:right w:val="none" w:sz="0" w:space="0" w:color="auto"/>
                                  </w:divBdr>
                                  <w:divsChild>
                                    <w:div w:id="46019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8742269">
      <w:bodyDiv w:val="1"/>
      <w:marLeft w:val="0"/>
      <w:marRight w:val="0"/>
      <w:marTop w:val="0"/>
      <w:marBottom w:val="0"/>
      <w:divBdr>
        <w:top w:val="none" w:sz="0" w:space="0" w:color="auto"/>
        <w:left w:val="none" w:sz="0" w:space="0" w:color="auto"/>
        <w:bottom w:val="none" w:sz="0" w:space="0" w:color="auto"/>
        <w:right w:val="none" w:sz="0" w:space="0" w:color="auto"/>
      </w:divBdr>
      <w:divsChild>
        <w:div w:id="1447701217">
          <w:marLeft w:val="0"/>
          <w:marRight w:val="0"/>
          <w:marTop w:val="0"/>
          <w:marBottom w:val="0"/>
          <w:divBdr>
            <w:top w:val="none" w:sz="0" w:space="0" w:color="auto"/>
            <w:left w:val="none" w:sz="0" w:space="0" w:color="auto"/>
            <w:bottom w:val="none" w:sz="0" w:space="0" w:color="auto"/>
            <w:right w:val="none" w:sz="0" w:space="0" w:color="auto"/>
          </w:divBdr>
          <w:divsChild>
            <w:div w:id="531890472">
              <w:marLeft w:val="0"/>
              <w:marRight w:val="0"/>
              <w:marTop w:val="0"/>
              <w:marBottom w:val="0"/>
              <w:divBdr>
                <w:top w:val="none" w:sz="0" w:space="0" w:color="auto"/>
                <w:left w:val="none" w:sz="0" w:space="0" w:color="auto"/>
                <w:bottom w:val="none" w:sz="0" w:space="0" w:color="auto"/>
                <w:right w:val="none" w:sz="0" w:space="0" w:color="auto"/>
              </w:divBdr>
              <w:divsChild>
                <w:div w:id="239218962">
                  <w:marLeft w:val="0"/>
                  <w:marRight w:val="0"/>
                  <w:marTop w:val="0"/>
                  <w:marBottom w:val="0"/>
                  <w:divBdr>
                    <w:top w:val="none" w:sz="0" w:space="0" w:color="auto"/>
                    <w:left w:val="none" w:sz="0" w:space="0" w:color="auto"/>
                    <w:bottom w:val="none" w:sz="0" w:space="0" w:color="auto"/>
                    <w:right w:val="none" w:sz="0" w:space="0" w:color="auto"/>
                  </w:divBdr>
                  <w:divsChild>
                    <w:div w:id="484125152">
                      <w:marLeft w:val="0"/>
                      <w:marRight w:val="0"/>
                      <w:marTop w:val="0"/>
                      <w:marBottom w:val="0"/>
                      <w:divBdr>
                        <w:top w:val="none" w:sz="0" w:space="0" w:color="auto"/>
                        <w:left w:val="none" w:sz="0" w:space="0" w:color="auto"/>
                        <w:bottom w:val="none" w:sz="0" w:space="0" w:color="auto"/>
                        <w:right w:val="none" w:sz="0" w:space="0" w:color="auto"/>
                      </w:divBdr>
                      <w:divsChild>
                        <w:div w:id="1814567101">
                          <w:marLeft w:val="0"/>
                          <w:marRight w:val="0"/>
                          <w:marTop w:val="0"/>
                          <w:marBottom w:val="0"/>
                          <w:divBdr>
                            <w:top w:val="none" w:sz="0" w:space="0" w:color="auto"/>
                            <w:left w:val="none" w:sz="0" w:space="0" w:color="auto"/>
                            <w:bottom w:val="none" w:sz="0" w:space="0" w:color="auto"/>
                            <w:right w:val="none" w:sz="0" w:space="0" w:color="auto"/>
                          </w:divBdr>
                          <w:divsChild>
                            <w:div w:id="425031945">
                              <w:marLeft w:val="0"/>
                              <w:marRight w:val="0"/>
                              <w:marTop w:val="0"/>
                              <w:marBottom w:val="0"/>
                              <w:divBdr>
                                <w:top w:val="none" w:sz="0" w:space="0" w:color="auto"/>
                                <w:left w:val="none" w:sz="0" w:space="0" w:color="auto"/>
                                <w:bottom w:val="none" w:sz="0" w:space="0" w:color="auto"/>
                                <w:right w:val="none" w:sz="0" w:space="0" w:color="auto"/>
                              </w:divBdr>
                              <w:divsChild>
                                <w:div w:id="42222440">
                                  <w:marLeft w:val="0"/>
                                  <w:marRight w:val="0"/>
                                  <w:marTop w:val="0"/>
                                  <w:marBottom w:val="0"/>
                                  <w:divBdr>
                                    <w:top w:val="none" w:sz="0" w:space="0" w:color="auto"/>
                                    <w:left w:val="none" w:sz="0" w:space="0" w:color="auto"/>
                                    <w:bottom w:val="none" w:sz="0" w:space="0" w:color="auto"/>
                                    <w:right w:val="none" w:sz="0" w:space="0" w:color="auto"/>
                                  </w:divBdr>
                                  <w:divsChild>
                                    <w:div w:id="43005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2892257">
      <w:bodyDiv w:val="1"/>
      <w:marLeft w:val="0"/>
      <w:marRight w:val="0"/>
      <w:marTop w:val="0"/>
      <w:marBottom w:val="0"/>
      <w:divBdr>
        <w:top w:val="none" w:sz="0" w:space="0" w:color="auto"/>
        <w:left w:val="none" w:sz="0" w:space="0" w:color="auto"/>
        <w:bottom w:val="none" w:sz="0" w:space="0" w:color="auto"/>
        <w:right w:val="none" w:sz="0" w:space="0" w:color="auto"/>
      </w:divBdr>
      <w:divsChild>
        <w:div w:id="2136217038">
          <w:marLeft w:val="0"/>
          <w:marRight w:val="0"/>
          <w:marTop w:val="0"/>
          <w:marBottom w:val="0"/>
          <w:divBdr>
            <w:top w:val="none" w:sz="0" w:space="0" w:color="auto"/>
            <w:left w:val="none" w:sz="0" w:space="0" w:color="auto"/>
            <w:bottom w:val="none" w:sz="0" w:space="0" w:color="auto"/>
            <w:right w:val="none" w:sz="0" w:space="0" w:color="auto"/>
          </w:divBdr>
          <w:divsChild>
            <w:div w:id="1234043400">
              <w:marLeft w:val="0"/>
              <w:marRight w:val="0"/>
              <w:marTop w:val="0"/>
              <w:marBottom w:val="0"/>
              <w:divBdr>
                <w:top w:val="none" w:sz="0" w:space="0" w:color="auto"/>
                <w:left w:val="none" w:sz="0" w:space="0" w:color="auto"/>
                <w:bottom w:val="none" w:sz="0" w:space="0" w:color="auto"/>
                <w:right w:val="none" w:sz="0" w:space="0" w:color="auto"/>
              </w:divBdr>
              <w:divsChild>
                <w:div w:id="848521065">
                  <w:marLeft w:val="0"/>
                  <w:marRight w:val="0"/>
                  <w:marTop w:val="0"/>
                  <w:marBottom w:val="0"/>
                  <w:divBdr>
                    <w:top w:val="none" w:sz="0" w:space="0" w:color="auto"/>
                    <w:left w:val="none" w:sz="0" w:space="0" w:color="auto"/>
                    <w:bottom w:val="none" w:sz="0" w:space="0" w:color="auto"/>
                    <w:right w:val="none" w:sz="0" w:space="0" w:color="auto"/>
                  </w:divBdr>
                  <w:divsChild>
                    <w:div w:id="124809599">
                      <w:marLeft w:val="0"/>
                      <w:marRight w:val="0"/>
                      <w:marTop w:val="0"/>
                      <w:marBottom w:val="0"/>
                      <w:divBdr>
                        <w:top w:val="none" w:sz="0" w:space="0" w:color="auto"/>
                        <w:left w:val="none" w:sz="0" w:space="0" w:color="auto"/>
                        <w:bottom w:val="none" w:sz="0" w:space="0" w:color="auto"/>
                        <w:right w:val="none" w:sz="0" w:space="0" w:color="auto"/>
                      </w:divBdr>
                      <w:divsChild>
                        <w:div w:id="36854173">
                          <w:marLeft w:val="0"/>
                          <w:marRight w:val="0"/>
                          <w:marTop w:val="0"/>
                          <w:marBottom w:val="0"/>
                          <w:divBdr>
                            <w:top w:val="none" w:sz="0" w:space="0" w:color="auto"/>
                            <w:left w:val="none" w:sz="0" w:space="0" w:color="auto"/>
                            <w:bottom w:val="none" w:sz="0" w:space="0" w:color="auto"/>
                            <w:right w:val="none" w:sz="0" w:space="0" w:color="auto"/>
                          </w:divBdr>
                          <w:divsChild>
                            <w:div w:id="498351819">
                              <w:marLeft w:val="0"/>
                              <w:marRight w:val="0"/>
                              <w:marTop w:val="0"/>
                              <w:marBottom w:val="0"/>
                              <w:divBdr>
                                <w:top w:val="none" w:sz="0" w:space="0" w:color="auto"/>
                                <w:left w:val="none" w:sz="0" w:space="0" w:color="auto"/>
                                <w:bottom w:val="none" w:sz="0" w:space="0" w:color="auto"/>
                                <w:right w:val="none" w:sz="0" w:space="0" w:color="auto"/>
                              </w:divBdr>
                              <w:divsChild>
                                <w:div w:id="1905988507">
                                  <w:marLeft w:val="0"/>
                                  <w:marRight w:val="0"/>
                                  <w:marTop w:val="0"/>
                                  <w:marBottom w:val="0"/>
                                  <w:divBdr>
                                    <w:top w:val="none" w:sz="0" w:space="0" w:color="auto"/>
                                    <w:left w:val="none" w:sz="0" w:space="0" w:color="auto"/>
                                    <w:bottom w:val="none" w:sz="0" w:space="0" w:color="auto"/>
                                    <w:right w:val="none" w:sz="0" w:space="0" w:color="auto"/>
                                  </w:divBdr>
                                  <w:divsChild>
                                    <w:div w:id="173848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420D5D12A8C745A7A141AC2792FAA0" ma:contentTypeVersion="19" ma:contentTypeDescription="Create a new document." ma:contentTypeScope="" ma:versionID="09b61fb67a0ad14ff97835cf03d408f0">
  <xsd:schema xmlns:xsd="http://www.w3.org/2001/XMLSchema" xmlns:xs="http://www.w3.org/2001/XMLSchema" xmlns:p="http://schemas.microsoft.com/office/2006/metadata/properties" xmlns:ns2="268ba956-f75e-4902-b00d-6af1be0694b8" xmlns:ns3="645608cc-4df1-4775-876c-4ceff46c2ce6" targetNamespace="http://schemas.microsoft.com/office/2006/metadata/properties" ma:root="true" ma:fieldsID="ee520f44cdecbd59953071dd07d48e5f" ns2:_="" ns3:_="">
    <xsd:import namespace="268ba956-f75e-4902-b00d-6af1be0694b8"/>
    <xsd:import namespace="645608cc-4df1-4775-876c-4ceff46c2c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ba956-f75e-4902-b00d-6af1be069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989c2f-39f1-43da-b6f6-2c99c4818a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608cc-4df1-4775-876c-4ceff46c2ce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4470ed-cb8b-43b3-9d63-c1eab69566be}" ma:internalName="TaxCatchAll" ma:showField="CatchAllData" ma:web="645608cc-4df1-4775-876c-4ceff46c2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45608cc-4df1-4775-876c-4ceff46c2ce6" xsi:nil="true"/>
    <lcf76f155ced4ddcb4097134ff3c332f xmlns="268ba956-f75e-4902-b00d-6af1be0694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319773-550E-4691-A4D1-18DD2622F64C}">
  <ds:schemaRefs>
    <ds:schemaRef ds:uri="http://schemas.microsoft.com/sharepoint/v3/contenttype/forms"/>
  </ds:schemaRefs>
</ds:datastoreItem>
</file>

<file path=customXml/itemProps2.xml><?xml version="1.0" encoding="utf-8"?>
<ds:datastoreItem xmlns:ds="http://schemas.openxmlformats.org/officeDocument/2006/customXml" ds:itemID="{28BBCE30-68B7-4233-89E7-1F151DDDD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ba956-f75e-4902-b00d-6af1be0694b8"/>
    <ds:schemaRef ds:uri="645608cc-4df1-4775-876c-4ceff46c2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E9BE4A-F062-417E-B3FC-755E028E0561}">
  <ds:schemaRefs>
    <ds:schemaRef ds:uri="http://schemas.microsoft.com/office/2006/metadata/properties"/>
    <ds:schemaRef ds:uri="http://schemas.microsoft.com/office/infopath/2007/PartnerControls"/>
    <ds:schemaRef ds:uri="645608cc-4df1-4775-876c-4ceff46c2ce6"/>
    <ds:schemaRef ds:uri="268ba956-f75e-4902-b00d-6af1be0694b8"/>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Enable Group</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Ryan</dc:creator>
  <cp:keywords/>
  <dc:description/>
  <cp:lastModifiedBy>Cathy Magee</cp:lastModifiedBy>
  <cp:revision>4</cp:revision>
  <dcterms:created xsi:type="dcterms:W3CDTF">2026-09-03T10:50:00Z</dcterms:created>
  <dcterms:modified xsi:type="dcterms:W3CDTF">2026-09-03T10:51:00Z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0x010100AC420D5D12A8C745A7A141AC2792FAA0</vt:lpwstr>
  </property>
  <property fmtid="{D5CDD505-2E9C-101B-9397-08002B2CF9AE}" pid="3" name="MediaServiceImageTags">
    <vt:lpwstr/>
  </property>
</Properties>
</file>