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3E1A3" w14:textId="205DB608" w:rsidR="003A09EA" w:rsidRPr="001D2656" w:rsidRDefault="008F1957">
      <w:pPr>
        <w:pStyle w:val="Heading1"/>
        <w:spacing w:before="90"/>
      </w:pPr>
      <w:r w:rsidRPr="001D2656">
        <w:rPr>
          <w:color w:val="001F5F"/>
        </w:rPr>
        <w:t xml:space="preserve">Dyslexia and Inclusive Practice – GTCS Professional Recognition </w:t>
      </w:r>
      <w:r w:rsidR="00DE0656" w:rsidRPr="001D2656">
        <w:rPr>
          <w:color w:val="001F5F"/>
        </w:rPr>
        <w:t>Programme</w:t>
      </w:r>
    </w:p>
    <w:p w14:paraId="4F5AA464" w14:textId="77777777" w:rsidR="00625D83" w:rsidRDefault="00625D83">
      <w:pPr>
        <w:ind w:left="280"/>
        <w:rPr>
          <w:b/>
          <w:color w:val="001F5F"/>
          <w:sz w:val="24"/>
        </w:rPr>
      </w:pPr>
    </w:p>
    <w:p w14:paraId="2D641458" w14:textId="67103D68" w:rsidR="003A09EA" w:rsidRPr="001D2656" w:rsidRDefault="00E77D44">
      <w:pPr>
        <w:ind w:left="280"/>
        <w:rPr>
          <w:b/>
          <w:color w:val="002060"/>
          <w:sz w:val="24"/>
        </w:rPr>
      </w:pPr>
      <w:r>
        <w:rPr>
          <w:b/>
          <w:color w:val="001F5F"/>
          <w:sz w:val="24"/>
        </w:rPr>
        <w:t>Application Criteria Outline</w:t>
      </w:r>
      <w:r w:rsidR="0009509B" w:rsidRPr="001D2656">
        <w:rPr>
          <w:b/>
          <w:color w:val="002060"/>
          <w:sz w:val="24"/>
        </w:rPr>
        <w:t>: 202</w:t>
      </w:r>
      <w:r w:rsidR="00F5336C">
        <w:rPr>
          <w:b/>
          <w:color w:val="002060"/>
          <w:sz w:val="24"/>
        </w:rPr>
        <w:t>4</w:t>
      </w:r>
      <w:r w:rsidR="005E5C94" w:rsidRPr="001D2656">
        <w:rPr>
          <w:b/>
          <w:color w:val="002060"/>
          <w:sz w:val="24"/>
        </w:rPr>
        <w:t>-202</w:t>
      </w:r>
      <w:r w:rsidR="00F5336C">
        <w:rPr>
          <w:b/>
          <w:color w:val="002060"/>
          <w:sz w:val="24"/>
        </w:rPr>
        <w:t>5</w:t>
      </w:r>
    </w:p>
    <w:p w14:paraId="2A9D4C05" w14:textId="77777777" w:rsidR="00625D83" w:rsidRDefault="00625D83" w:rsidP="0009509B">
      <w:pPr>
        <w:widowControl/>
        <w:autoSpaceDE/>
        <w:autoSpaceDN/>
        <w:ind w:left="284"/>
        <w:rPr>
          <w:rFonts w:cs="Helvetica"/>
          <w:color w:val="002060"/>
          <w:sz w:val="24"/>
          <w:szCs w:val="24"/>
        </w:rPr>
      </w:pPr>
    </w:p>
    <w:p w14:paraId="1037F013" w14:textId="63616645" w:rsidR="0009509B" w:rsidRPr="001D2656" w:rsidRDefault="00DE0656" w:rsidP="0009509B">
      <w:pPr>
        <w:widowControl/>
        <w:autoSpaceDE/>
        <w:autoSpaceDN/>
        <w:ind w:left="284"/>
        <w:rPr>
          <w:rFonts w:cs="Helvetica"/>
          <w:color w:val="002060"/>
          <w:sz w:val="24"/>
          <w:szCs w:val="24"/>
        </w:rPr>
      </w:pPr>
      <w:r w:rsidRPr="001D2656">
        <w:rPr>
          <w:rFonts w:cs="Helvetica"/>
          <w:color w:val="002060"/>
          <w:sz w:val="24"/>
          <w:szCs w:val="24"/>
        </w:rPr>
        <w:t xml:space="preserve">Dyslexia Scotland is seeking </w:t>
      </w:r>
      <w:r w:rsidR="00E463F1" w:rsidRPr="001D2656">
        <w:rPr>
          <w:rFonts w:cs="Helvetica"/>
          <w:color w:val="002060"/>
          <w:sz w:val="24"/>
          <w:szCs w:val="24"/>
        </w:rPr>
        <w:t>applications</w:t>
      </w:r>
      <w:r w:rsidRPr="001D2656">
        <w:rPr>
          <w:rFonts w:cs="Helvetica"/>
          <w:color w:val="002060"/>
          <w:sz w:val="24"/>
          <w:szCs w:val="24"/>
        </w:rPr>
        <w:t xml:space="preserve"> from </w:t>
      </w:r>
      <w:r w:rsidR="00527455" w:rsidRPr="001D2656">
        <w:rPr>
          <w:rFonts w:cs="Helvetica"/>
          <w:color w:val="002060"/>
          <w:sz w:val="24"/>
          <w:szCs w:val="24"/>
        </w:rPr>
        <w:t xml:space="preserve">teaching professionals who have completed </w:t>
      </w:r>
      <w:r w:rsidR="00604D65" w:rsidRPr="001D2656">
        <w:rPr>
          <w:rFonts w:cs="Helvetica"/>
          <w:color w:val="002060"/>
          <w:sz w:val="24"/>
          <w:szCs w:val="24"/>
        </w:rPr>
        <w:t xml:space="preserve">a minimum of </w:t>
      </w:r>
      <w:r w:rsidR="00527455" w:rsidRPr="001D2656">
        <w:rPr>
          <w:rFonts w:cs="Helvetica"/>
          <w:color w:val="002060"/>
          <w:sz w:val="24"/>
          <w:szCs w:val="24"/>
        </w:rPr>
        <w:t xml:space="preserve">one year of professional practice after gaining full registration from GTC Scotland and who have then gone on to engage in sustained, significant professional learning in </w:t>
      </w:r>
      <w:r w:rsidR="00031A19" w:rsidRPr="001D2656">
        <w:rPr>
          <w:rFonts w:cs="Helvetica"/>
          <w:color w:val="002060"/>
          <w:sz w:val="24"/>
          <w:szCs w:val="24"/>
        </w:rPr>
        <w:t>Dyslexia and inclusive practice</w:t>
      </w:r>
      <w:r w:rsidR="00527455" w:rsidRPr="001D2656">
        <w:rPr>
          <w:rFonts w:cs="Helvetica"/>
          <w:color w:val="002060"/>
          <w:sz w:val="24"/>
          <w:szCs w:val="24"/>
        </w:rPr>
        <w:t>.</w:t>
      </w:r>
      <w:r w:rsidR="00604D65" w:rsidRPr="001D2656">
        <w:rPr>
          <w:rFonts w:cs="Helvetica"/>
          <w:color w:val="002060"/>
          <w:sz w:val="24"/>
          <w:szCs w:val="24"/>
        </w:rPr>
        <w:t xml:space="preserve"> This </w:t>
      </w:r>
      <w:r w:rsidR="0009509B" w:rsidRPr="001D2656">
        <w:rPr>
          <w:rFonts w:cs="Helvetica"/>
          <w:color w:val="002060"/>
          <w:sz w:val="24"/>
          <w:szCs w:val="24"/>
        </w:rPr>
        <w:t xml:space="preserve">learning </w:t>
      </w:r>
      <w:r w:rsidR="00604D65" w:rsidRPr="001D2656">
        <w:rPr>
          <w:rFonts w:cs="Helvetica"/>
          <w:color w:val="002060"/>
          <w:sz w:val="24"/>
          <w:szCs w:val="24"/>
        </w:rPr>
        <w:t>must include the completion of the Open Un</w:t>
      </w:r>
      <w:r w:rsidR="00604D65" w:rsidRPr="001D2656">
        <w:rPr>
          <w:rFonts w:eastAsiaTheme="minorHAnsi" w:cs="Arial"/>
          <w:color w:val="002060"/>
          <w:sz w:val="24"/>
          <w:szCs w:val="24"/>
          <w:lang w:bidi="ar-SA"/>
        </w:rPr>
        <w:t xml:space="preserve">iversity </w:t>
      </w:r>
      <w:hyperlink r:id="rId10" w:history="1">
        <w:r w:rsidR="00604D65" w:rsidRPr="001D2656">
          <w:rPr>
            <w:rStyle w:val="Hyperlink"/>
            <w:rFonts w:eastAsiaTheme="minorHAnsi" w:cs="Arial"/>
            <w:sz w:val="24"/>
            <w:szCs w:val="24"/>
            <w:lang w:bidi="ar-SA"/>
          </w:rPr>
          <w:t>Dyslexia and Inclusive Practice Modules 1 and 2</w:t>
        </w:r>
      </w:hyperlink>
      <w:r w:rsidR="0009509B" w:rsidRPr="001D2656">
        <w:rPr>
          <w:rFonts w:eastAsiaTheme="minorHAnsi" w:cs="Arial"/>
          <w:color w:val="002060"/>
          <w:sz w:val="24"/>
          <w:szCs w:val="24"/>
          <w:lang w:bidi="ar-SA"/>
        </w:rPr>
        <w:t>.</w:t>
      </w:r>
    </w:p>
    <w:p w14:paraId="0ED441E3" w14:textId="77777777" w:rsidR="0009509B" w:rsidRPr="001D2656" w:rsidRDefault="0009509B" w:rsidP="0009509B">
      <w:pPr>
        <w:widowControl/>
        <w:autoSpaceDE/>
        <w:autoSpaceDN/>
        <w:ind w:left="284"/>
        <w:rPr>
          <w:rFonts w:cs="Helvetica"/>
          <w:color w:val="002060"/>
          <w:sz w:val="24"/>
          <w:szCs w:val="24"/>
        </w:rPr>
      </w:pPr>
    </w:p>
    <w:p w14:paraId="643422D6" w14:textId="079471C4" w:rsidR="00527455" w:rsidRPr="001D2656" w:rsidRDefault="00527455" w:rsidP="0009509B">
      <w:pPr>
        <w:widowControl/>
        <w:autoSpaceDE/>
        <w:autoSpaceDN/>
        <w:ind w:left="284"/>
        <w:rPr>
          <w:color w:val="002060"/>
          <w:sz w:val="24"/>
          <w:szCs w:val="24"/>
        </w:rPr>
      </w:pPr>
      <w:r w:rsidRPr="001D2656">
        <w:rPr>
          <w:color w:val="002060"/>
          <w:sz w:val="24"/>
          <w:szCs w:val="24"/>
        </w:rPr>
        <w:t>Support for Learning teachers, Additional Support Needs teachers, Pupil Support teachers and local authority Inclusion Education Officers are encouraged to apply, as well as others such as classroom teachers and Principal teachers who are able to work in partnership with their support teachers.</w:t>
      </w:r>
    </w:p>
    <w:p w14:paraId="59E1FD55" w14:textId="77777777" w:rsidR="0009509B" w:rsidRPr="001D2656" w:rsidRDefault="0009509B" w:rsidP="003C07B3">
      <w:pPr>
        <w:pStyle w:val="Heading1"/>
        <w:spacing w:before="1"/>
        <w:rPr>
          <w:rFonts w:eastAsia="Times New Roman" w:cs="Helvetica"/>
          <w:b w:val="0"/>
          <w:color w:val="002060"/>
        </w:rPr>
      </w:pPr>
    </w:p>
    <w:p w14:paraId="6B65F25D" w14:textId="381D8012" w:rsidR="003C07B3" w:rsidRDefault="00527455" w:rsidP="003C07B3">
      <w:pPr>
        <w:pStyle w:val="Heading1"/>
        <w:spacing w:before="1"/>
        <w:rPr>
          <w:color w:val="001F5F"/>
        </w:rPr>
      </w:pPr>
      <w:r w:rsidRPr="001D2656">
        <w:rPr>
          <w:rFonts w:eastAsia="Times New Roman" w:cs="Helvetica"/>
          <w:b w:val="0"/>
          <w:color w:val="002060"/>
        </w:rPr>
        <w:t>The</w:t>
      </w:r>
      <w:r w:rsidR="00DE0656" w:rsidRPr="001D2656">
        <w:rPr>
          <w:rFonts w:eastAsia="Times New Roman" w:cs="Helvetica"/>
          <w:b w:val="0"/>
          <w:color w:val="002060"/>
        </w:rPr>
        <w:t xml:space="preserve"> </w:t>
      </w:r>
      <w:r w:rsidR="0002391A">
        <w:rPr>
          <w:rFonts w:eastAsia="Times New Roman" w:cs="Helvetica"/>
          <w:b w:val="0"/>
          <w:color w:val="002060"/>
        </w:rPr>
        <w:t>fourth</w:t>
      </w:r>
      <w:r w:rsidR="00DE0656" w:rsidRPr="001D2656">
        <w:rPr>
          <w:rFonts w:eastAsia="Times New Roman" w:cs="Helvetica"/>
          <w:b w:val="0"/>
          <w:color w:val="002060"/>
        </w:rPr>
        <w:t xml:space="preserve"> year of our exciting GTCS Profession</w:t>
      </w:r>
      <w:r w:rsidRPr="001D2656">
        <w:rPr>
          <w:rFonts w:eastAsia="Times New Roman" w:cs="Helvetica"/>
          <w:b w:val="0"/>
          <w:color w:val="002060"/>
        </w:rPr>
        <w:t xml:space="preserve">al Recognition programme </w:t>
      </w:r>
      <w:r w:rsidR="00DE0656" w:rsidRPr="001D2656">
        <w:rPr>
          <w:rFonts w:eastAsia="Times New Roman" w:cs="Helvetica"/>
          <w:b w:val="0"/>
          <w:color w:val="002060"/>
        </w:rPr>
        <w:t>will start in September 202</w:t>
      </w:r>
      <w:r w:rsidR="0002391A">
        <w:rPr>
          <w:rFonts w:eastAsia="Times New Roman" w:cs="Helvetica"/>
          <w:b w:val="0"/>
          <w:color w:val="002060"/>
        </w:rPr>
        <w:t>4</w:t>
      </w:r>
      <w:r w:rsidR="00BB42D1" w:rsidRPr="001D2656">
        <w:rPr>
          <w:rFonts w:eastAsia="Times New Roman" w:cs="Helvetica"/>
          <w:b w:val="0"/>
          <w:color w:val="002060"/>
        </w:rPr>
        <w:t xml:space="preserve"> </w:t>
      </w:r>
      <w:r w:rsidR="00DE0656" w:rsidRPr="001D2656">
        <w:rPr>
          <w:rFonts w:eastAsia="Times New Roman" w:cs="Helvetica"/>
          <w:b w:val="0"/>
          <w:color w:val="002060"/>
        </w:rPr>
        <w:t xml:space="preserve">and end in </w:t>
      </w:r>
      <w:r w:rsidR="00AE73F0" w:rsidRPr="001D2656">
        <w:rPr>
          <w:rFonts w:eastAsia="Times New Roman" w:cs="Helvetica"/>
          <w:b w:val="0"/>
          <w:color w:val="002060"/>
        </w:rPr>
        <w:t>August</w:t>
      </w:r>
      <w:r w:rsidR="00604D65" w:rsidRPr="001D2656">
        <w:rPr>
          <w:rFonts w:eastAsia="Times New Roman" w:cs="Helvetica"/>
          <w:b w:val="0"/>
          <w:color w:val="002060"/>
        </w:rPr>
        <w:t xml:space="preserve"> </w:t>
      </w:r>
      <w:r w:rsidR="00DE0656" w:rsidRPr="001D2656">
        <w:rPr>
          <w:rFonts w:eastAsia="Times New Roman" w:cs="Helvetica"/>
          <w:b w:val="0"/>
          <w:color w:val="002060"/>
        </w:rPr>
        <w:t>202</w:t>
      </w:r>
      <w:r w:rsidR="0002391A">
        <w:rPr>
          <w:rFonts w:eastAsia="Times New Roman" w:cs="Helvetica"/>
          <w:b w:val="0"/>
          <w:color w:val="002060"/>
        </w:rPr>
        <w:t>5</w:t>
      </w:r>
      <w:r w:rsidR="00DE0656" w:rsidRPr="001D2656">
        <w:rPr>
          <w:rFonts w:eastAsia="Times New Roman" w:cs="Helvetica"/>
          <w:b w:val="0"/>
          <w:color w:val="002060"/>
        </w:rPr>
        <w:t>.</w:t>
      </w:r>
      <w:r w:rsidR="003C07B3" w:rsidRPr="001D2656">
        <w:rPr>
          <w:rFonts w:eastAsia="Times New Roman" w:cs="Helvetica"/>
          <w:color w:val="002060"/>
        </w:rPr>
        <w:t xml:space="preserve"> </w:t>
      </w:r>
      <w:r w:rsidR="003C07B3" w:rsidRPr="001D2656">
        <w:rPr>
          <w:rFonts w:eastAsia="Times New Roman" w:cs="Helvetica"/>
          <w:b w:val="0"/>
          <w:color w:val="002060"/>
        </w:rPr>
        <w:t>T</w:t>
      </w:r>
      <w:r w:rsidR="003C07B3" w:rsidRPr="001D2656">
        <w:rPr>
          <w:b w:val="0"/>
          <w:color w:val="001F5F"/>
        </w:rPr>
        <w:t xml:space="preserve">he programme </w:t>
      </w:r>
      <w:r w:rsidR="00BB42D1" w:rsidRPr="001D2656">
        <w:rPr>
          <w:b w:val="0"/>
          <w:color w:val="001F5F"/>
        </w:rPr>
        <w:t>was accredited by the GTCS in June 202</w:t>
      </w:r>
      <w:r w:rsidR="007241A7" w:rsidRPr="001D2656">
        <w:rPr>
          <w:b w:val="0"/>
          <w:color w:val="001F5F"/>
        </w:rPr>
        <w:t>1</w:t>
      </w:r>
      <w:r w:rsidR="00BB42D1" w:rsidRPr="001D2656">
        <w:rPr>
          <w:b w:val="0"/>
          <w:color w:val="001F5F"/>
        </w:rPr>
        <w:t>.</w:t>
      </w:r>
    </w:p>
    <w:p w14:paraId="5A94948D" w14:textId="5B55B9AF" w:rsidR="00DE0656" w:rsidRDefault="00DE0656" w:rsidP="00DE0656">
      <w:pPr>
        <w:ind w:left="280"/>
        <w:rPr>
          <w:rFonts w:eastAsia="Times New Roman" w:cs="Helvetica"/>
          <w:color w:val="002060"/>
          <w:sz w:val="24"/>
          <w:szCs w:val="24"/>
        </w:rPr>
      </w:pPr>
    </w:p>
    <w:p w14:paraId="381C89D1" w14:textId="1C0187E7" w:rsidR="00DE0656" w:rsidRPr="00DE0656" w:rsidRDefault="00DE0656" w:rsidP="00DE0656">
      <w:pPr>
        <w:ind w:left="280"/>
        <w:rPr>
          <w:rFonts w:eastAsia="Times New Roman" w:cs="Helvetica"/>
          <w:color w:val="002060"/>
          <w:sz w:val="24"/>
          <w:szCs w:val="24"/>
        </w:rPr>
      </w:pPr>
      <w:r w:rsidRPr="00DE0656">
        <w:rPr>
          <w:rFonts w:eastAsia="Times New Roman" w:cs="Helvetica"/>
          <w:color w:val="002060"/>
          <w:sz w:val="24"/>
          <w:szCs w:val="24"/>
        </w:rPr>
        <w:t xml:space="preserve">The aim of the programme </w:t>
      </w:r>
      <w:r w:rsidRPr="00DE0656">
        <w:rPr>
          <w:rFonts w:eastAsiaTheme="minorEastAsia" w:cs="Helvetica"/>
          <w:color w:val="002060"/>
          <w:kern w:val="24"/>
          <w:sz w:val="24"/>
          <w:szCs w:val="24"/>
        </w:rPr>
        <w:t xml:space="preserve">is to develop accomplished expert teachers in dyslexia and inclusive practice so that they are well equipped to support learners and colleagues through the holistic identification and support process for dyslexia in Scotland. </w:t>
      </w:r>
      <w:r w:rsidRPr="003C07B3">
        <w:rPr>
          <w:rFonts w:eastAsiaTheme="minorEastAsia" w:cs="Helvetica"/>
          <w:b/>
          <w:color w:val="002060"/>
          <w:kern w:val="24"/>
          <w:sz w:val="24"/>
          <w:szCs w:val="24"/>
        </w:rPr>
        <w:t>Closing date for applications:</w:t>
      </w:r>
      <w:r>
        <w:rPr>
          <w:rFonts w:eastAsiaTheme="minorEastAsia" w:cs="Helvetica"/>
          <w:color w:val="002060"/>
          <w:kern w:val="24"/>
          <w:sz w:val="24"/>
          <w:szCs w:val="24"/>
        </w:rPr>
        <w:t xml:space="preserve"> </w:t>
      </w:r>
      <w:r w:rsidRPr="00DE0656">
        <w:rPr>
          <w:rFonts w:eastAsiaTheme="minorEastAsia" w:cs="Helvetica"/>
          <w:b/>
          <w:color w:val="002060"/>
          <w:kern w:val="24"/>
          <w:sz w:val="24"/>
          <w:szCs w:val="24"/>
        </w:rPr>
        <w:t>midnight on</w:t>
      </w:r>
      <w:r w:rsidR="00BB42D1">
        <w:rPr>
          <w:rFonts w:eastAsiaTheme="minorEastAsia" w:cs="Helvetica"/>
          <w:b/>
          <w:color w:val="002060"/>
          <w:kern w:val="24"/>
          <w:sz w:val="24"/>
          <w:szCs w:val="24"/>
        </w:rPr>
        <w:t xml:space="preserve"> </w:t>
      </w:r>
      <w:r w:rsidR="00CB1288">
        <w:rPr>
          <w:b/>
          <w:color w:val="002060"/>
          <w:sz w:val="24"/>
          <w:szCs w:val="24"/>
        </w:rPr>
        <w:t>24 May</w:t>
      </w:r>
      <w:r w:rsidR="00CB1288" w:rsidRPr="00D31BE7">
        <w:rPr>
          <w:b/>
          <w:color w:val="002060"/>
          <w:sz w:val="24"/>
          <w:szCs w:val="24"/>
        </w:rPr>
        <w:t xml:space="preserve"> 202</w:t>
      </w:r>
      <w:r w:rsidR="00CB1288">
        <w:rPr>
          <w:b/>
          <w:color w:val="002060"/>
          <w:sz w:val="24"/>
          <w:szCs w:val="24"/>
        </w:rPr>
        <w:t>4</w:t>
      </w:r>
      <w:r w:rsidR="006A287E">
        <w:rPr>
          <w:b/>
          <w:color w:val="002060"/>
          <w:sz w:val="24"/>
          <w:szCs w:val="24"/>
        </w:rPr>
        <w:t>.</w:t>
      </w:r>
    </w:p>
    <w:p w14:paraId="573C1196" w14:textId="77777777" w:rsidR="00DE0656" w:rsidRDefault="00DE0656">
      <w:pPr>
        <w:ind w:left="280"/>
        <w:rPr>
          <w:b/>
          <w:color w:val="001F5F"/>
          <w:sz w:val="24"/>
        </w:rPr>
      </w:pPr>
    </w:p>
    <w:p w14:paraId="3089D92F" w14:textId="6543B71D" w:rsidR="00DE0656" w:rsidRDefault="008F1957" w:rsidP="00DE0656">
      <w:pPr>
        <w:pStyle w:val="Heading1"/>
        <w:rPr>
          <w:color w:val="001F5F"/>
        </w:rPr>
      </w:pPr>
      <w:r>
        <w:rPr>
          <w:color w:val="001F5F"/>
        </w:rPr>
        <w:t>Background</w:t>
      </w:r>
    </w:p>
    <w:p w14:paraId="3BF69BE6" w14:textId="77777777" w:rsidR="00625D83" w:rsidRDefault="00625D83" w:rsidP="00FB37C2">
      <w:pPr>
        <w:pStyle w:val="Heading1"/>
        <w:rPr>
          <w:rFonts w:cs="Helvetica"/>
          <w:b w:val="0"/>
          <w:color w:val="002060"/>
        </w:rPr>
      </w:pPr>
    </w:p>
    <w:p w14:paraId="1A07D5D8" w14:textId="6F7A2552" w:rsidR="00FB37C2" w:rsidRPr="00A71E3C" w:rsidRDefault="00604D65" w:rsidP="00FB37C2">
      <w:pPr>
        <w:pStyle w:val="Heading1"/>
        <w:rPr>
          <w:rFonts w:ascii="Helvetica" w:hAnsi="Helvetica" w:cs="Helvetica"/>
          <w:b w:val="0"/>
          <w:color w:val="002060"/>
          <w:sz w:val="26"/>
          <w:szCs w:val="26"/>
        </w:rPr>
      </w:pPr>
      <w:r>
        <w:rPr>
          <w:rFonts w:cs="Helvetica"/>
          <w:b w:val="0"/>
          <w:color w:val="002060"/>
        </w:rPr>
        <w:t>Working in partnership with Education Scotland</w:t>
      </w:r>
      <w:r w:rsidR="008D2286">
        <w:rPr>
          <w:rFonts w:cs="Helvetica"/>
          <w:b w:val="0"/>
          <w:color w:val="002060"/>
        </w:rPr>
        <w:t>,</w:t>
      </w:r>
      <w:r>
        <w:rPr>
          <w:rFonts w:cs="Helvetica"/>
          <w:b w:val="0"/>
          <w:color w:val="002060"/>
        </w:rPr>
        <w:t xml:space="preserve"> w</w:t>
      </w:r>
      <w:r w:rsidR="00FB37C2">
        <w:rPr>
          <w:rFonts w:cs="Helvetica"/>
          <w:b w:val="0"/>
          <w:color w:val="002060"/>
        </w:rPr>
        <w:t>e developed t</w:t>
      </w:r>
      <w:r w:rsidR="00DE0656" w:rsidRPr="00DE0656">
        <w:rPr>
          <w:rFonts w:cs="Helvetica"/>
          <w:b w:val="0"/>
          <w:color w:val="002060"/>
        </w:rPr>
        <w:t xml:space="preserve">he Dyslexia and Inclusive Practice Professional Recognition Programme following an extended pilot that took place from 2017-2019. We built on the learning of the pilot through active engagement with the participants; </w:t>
      </w:r>
      <w:r w:rsidR="00A71E3C">
        <w:rPr>
          <w:rFonts w:cs="Helvetica"/>
          <w:b w:val="0"/>
          <w:color w:val="002060"/>
        </w:rPr>
        <w:t xml:space="preserve">therefore, the programme is </w:t>
      </w:r>
      <w:r w:rsidR="00DE0656" w:rsidRPr="00DE0656">
        <w:rPr>
          <w:rFonts w:cs="Helvetica"/>
          <w:b w:val="0"/>
          <w:color w:val="002060"/>
        </w:rPr>
        <w:t>grounded on</w:t>
      </w:r>
      <w:r w:rsidR="00A71E3C">
        <w:rPr>
          <w:rFonts w:cs="Helvetica"/>
          <w:b w:val="0"/>
          <w:color w:val="002060"/>
        </w:rPr>
        <w:t xml:space="preserve"> their </w:t>
      </w:r>
      <w:r w:rsidR="00DE0656" w:rsidRPr="00DE0656">
        <w:rPr>
          <w:rFonts w:cs="Helvetica"/>
          <w:b w:val="0"/>
          <w:color w:val="002060"/>
        </w:rPr>
        <w:t xml:space="preserve">feedback, the impact of the professional learning on teachers and the learning of the programme tutors as a collaborative team. </w:t>
      </w:r>
      <w:r w:rsidR="00DE0656" w:rsidRPr="00A71E3C">
        <w:rPr>
          <w:rFonts w:cs="Helvetica"/>
          <w:b w:val="0"/>
          <w:color w:val="002060"/>
        </w:rPr>
        <w:t xml:space="preserve">The </w:t>
      </w:r>
      <w:r w:rsidR="00A71E3C" w:rsidRPr="00A71E3C">
        <w:rPr>
          <w:rFonts w:cs="Helvetica"/>
          <w:b w:val="0"/>
          <w:color w:val="002060"/>
        </w:rPr>
        <w:t>GTCS accreditation panel</w:t>
      </w:r>
      <w:r w:rsidR="00A71E3C" w:rsidRPr="00A71E3C">
        <w:rPr>
          <w:rFonts w:ascii="Helvetica" w:hAnsi="Helvetica" w:cs="Helvetica"/>
          <w:b w:val="0"/>
          <w:color w:val="002060"/>
          <w:sz w:val="26"/>
          <w:szCs w:val="26"/>
        </w:rPr>
        <w:t xml:space="preserve"> </w:t>
      </w:r>
      <w:r w:rsidR="00A71E3C" w:rsidRPr="00FA4DE6">
        <w:rPr>
          <w:rFonts w:cs="Helvetica"/>
          <w:b w:val="0"/>
          <w:color w:val="002060"/>
        </w:rPr>
        <w:t>commended the</w:t>
      </w:r>
      <w:r w:rsidR="00A71E3C" w:rsidRPr="00A71E3C">
        <w:rPr>
          <w:rFonts w:ascii="Helvetica" w:hAnsi="Helvetica" w:cs="Helvetica"/>
          <w:b w:val="0"/>
          <w:color w:val="002060"/>
          <w:sz w:val="26"/>
          <w:szCs w:val="26"/>
        </w:rPr>
        <w:t xml:space="preserve"> </w:t>
      </w:r>
      <w:r w:rsidR="00DE0656" w:rsidRPr="00A71E3C">
        <w:rPr>
          <w:rFonts w:cs="Helvetica"/>
          <w:b w:val="0"/>
          <w:color w:val="002060"/>
        </w:rPr>
        <w:t xml:space="preserve">inclusion of children and young people </w:t>
      </w:r>
      <w:r w:rsidR="00A71E3C" w:rsidRPr="00A71E3C">
        <w:rPr>
          <w:rFonts w:cs="Helvetica"/>
          <w:b w:val="0"/>
          <w:color w:val="002060"/>
        </w:rPr>
        <w:t>in</w:t>
      </w:r>
      <w:r w:rsidR="00DE0656" w:rsidRPr="00A71E3C">
        <w:rPr>
          <w:rFonts w:cs="Helvetica"/>
          <w:b w:val="0"/>
          <w:color w:val="002060"/>
        </w:rPr>
        <w:t xml:space="preserve"> t</w:t>
      </w:r>
      <w:r w:rsidR="00A71E3C" w:rsidRPr="00A71E3C">
        <w:rPr>
          <w:rFonts w:cs="Helvetica"/>
          <w:b w:val="0"/>
          <w:color w:val="002060"/>
        </w:rPr>
        <w:t>he development of the programme.</w:t>
      </w:r>
    </w:p>
    <w:p w14:paraId="2D2C148A" w14:textId="77777777" w:rsidR="00FB37C2" w:rsidRDefault="00FB37C2" w:rsidP="00FB37C2">
      <w:pPr>
        <w:pStyle w:val="Heading1"/>
        <w:rPr>
          <w:rFonts w:ascii="Helvetica" w:hAnsi="Helvetica" w:cs="Helvetica"/>
          <w:color w:val="808080" w:themeColor="background1" w:themeShade="80"/>
          <w:sz w:val="26"/>
          <w:szCs w:val="26"/>
        </w:rPr>
      </w:pPr>
    </w:p>
    <w:p w14:paraId="442BBFBC" w14:textId="6E0D0832" w:rsidR="00FB37C2" w:rsidRDefault="00BD7D6C" w:rsidP="00FB37C2">
      <w:pPr>
        <w:pStyle w:val="Heading1"/>
        <w:rPr>
          <w:rFonts w:eastAsiaTheme="minorEastAsia"/>
          <w:b w:val="0"/>
          <w:color w:val="002060"/>
          <w:kern w:val="24"/>
        </w:rPr>
      </w:pPr>
      <w:r>
        <w:rPr>
          <w:rFonts w:eastAsiaTheme="minorEastAsia"/>
          <w:b w:val="0"/>
          <w:color w:val="002060"/>
          <w:kern w:val="24"/>
        </w:rPr>
        <w:t>T</w:t>
      </w:r>
      <w:r w:rsidR="00FB37C2" w:rsidRPr="00FB37C2">
        <w:rPr>
          <w:rFonts w:eastAsiaTheme="minorEastAsia"/>
          <w:b w:val="0"/>
          <w:color w:val="002060"/>
          <w:kern w:val="24"/>
        </w:rPr>
        <w:t>he programme:</w:t>
      </w:r>
    </w:p>
    <w:p w14:paraId="20F8794E" w14:textId="77777777" w:rsidR="00EC2746" w:rsidRPr="00FB37C2" w:rsidRDefault="00EC2746" w:rsidP="00FB37C2">
      <w:pPr>
        <w:pStyle w:val="Heading1"/>
        <w:rPr>
          <w:rFonts w:ascii="Helvetica" w:hAnsi="Helvetica" w:cs="Helvetica"/>
          <w:b w:val="0"/>
          <w:color w:val="808080" w:themeColor="background1" w:themeShade="80"/>
          <w:sz w:val="26"/>
          <w:szCs w:val="26"/>
        </w:rPr>
      </w:pPr>
    </w:p>
    <w:p w14:paraId="5D677114" w14:textId="77777777" w:rsidR="00FB37C2" w:rsidRPr="00FB37C2" w:rsidRDefault="00FB37C2" w:rsidP="00FB37C2">
      <w:pPr>
        <w:pStyle w:val="ListParagraph"/>
        <w:widowControl/>
        <w:numPr>
          <w:ilvl w:val="0"/>
          <w:numId w:val="3"/>
        </w:numPr>
        <w:autoSpaceDE/>
        <w:autoSpaceDN/>
        <w:contextualSpacing/>
        <w:rPr>
          <w:color w:val="002060"/>
          <w:sz w:val="24"/>
          <w:szCs w:val="24"/>
        </w:rPr>
      </w:pPr>
      <w:r w:rsidRPr="00FB37C2">
        <w:rPr>
          <w:rFonts w:eastAsiaTheme="minorEastAsia"/>
          <w:color w:val="002060"/>
          <w:kern w:val="24"/>
          <w:sz w:val="24"/>
          <w:szCs w:val="24"/>
        </w:rPr>
        <w:t>Is a creditable and effective way to deepen Scottish teachers’ knowledge, understanding and practice to support learners</w:t>
      </w:r>
    </w:p>
    <w:p w14:paraId="6469E7AD" w14:textId="423BE192" w:rsidR="00FB37C2" w:rsidRPr="00FB37C2" w:rsidRDefault="00FB37C2" w:rsidP="00FB37C2">
      <w:pPr>
        <w:pStyle w:val="ListParagraph"/>
        <w:widowControl/>
        <w:numPr>
          <w:ilvl w:val="0"/>
          <w:numId w:val="3"/>
        </w:numPr>
        <w:autoSpaceDE/>
        <w:autoSpaceDN/>
        <w:contextualSpacing/>
        <w:rPr>
          <w:color w:val="002060"/>
          <w:sz w:val="24"/>
          <w:szCs w:val="24"/>
        </w:rPr>
      </w:pPr>
      <w:r w:rsidRPr="00FB37C2">
        <w:rPr>
          <w:rFonts w:eastAsiaTheme="minorEastAsia"/>
          <w:color w:val="002060"/>
          <w:kern w:val="24"/>
          <w:sz w:val="24"/>
          <w:szCs w:val="24"/>
        </w:rPr>
        <w:t>Meets a need within our educational system, builds capacity and creates a free sustainable route to high quality professional learning, to increase the number of GTCS registered teachers with dyslexia and inclusive practice professional recognition</w:t>
      </w:r>
      <w:r w:rsidR="001D2656">
        <w:rPr>
          <w:rFonts w:eastAsiaTheme="minorEastAsia"/>
          <w:color w:val="002060"/>
          <w:kern w:val="24"/>
          <w:sz w:val="24"/>
          <w:szCs w:val="24"/>
        </w:rPr>
        <w:t>.</w:t>
      </w:r>
    </w:p>
    <w:p w14:paraId="62CC715A" w14:textId="53A6C0B1" w:rsidR="00FA4DE6" w:rsidRDefault="00FA4DE6" w:rsidP="00FB37C2">
      <w:pPr>
        <w:pStyle w:val="Heading1"/>
        <w:spacing w:before="1"/>
        <w:rPr>
          <w:color w:val="001F5F"/>
        </w:rPr>
      </w:pPr>
    </w:p>
    <w:p w14:paraId="47F73BAE" w14:textId="77777777" w:rsidR="00625D83" w:rsidRDefault="00625D83" w:rsidP="00FB37C2">
      <w:pPr>
        <w:pStyle w:val="Heading1"/>
        <w:spacing w:before="1"/>
        <w:rPr>
          <w:color w:val="001F5F"/>
        </w:rPr>
      </w:pPr>
    </w:p>
    <w:p w14:paraId="4A07C7AC" w14:textId="77777777" w:rsidR="00625D83" w:rsidRDefault="00625D83" w:rsidP="00FB37C2">
      <w:pPr>
        <w:pStyle w:val="Heading1"/>
        <w:spacing w:before="1"/>
        <w:rPr>
          <w:color w:val="001F5F"/>
        </w:rPr>
      </w:pPr>
    </w:p>
    <w:p w14:paraId="0CCA8B1A" w14:textId="77777777" w:rsidR="00625D83" w:rsidRDefault="00625D83" w:rsidP="00FB37C2">
      <w:pPr>
        <w:pStyle w:val="Heading1"/>
        <w:spacing w:before="1"/>
        <w:rPr>
          <w:color w:val="001F5F"/>
        </w:rPr>
      </w:pPr>
    </w:p>
    <w:p w14:paraId="717DF355" w14:textId="514715AC" w:rsidR="00FB37C2" w:rsidRPr="001D2656" w:rsidRDefault="008F1957" w:rsidP="00FB37C2">
      <w:pPr>
        <w:pStyle w:val="Heading1"/>
        <w:spacing w:before="1"/>
        <w:rPr>
          <w:color w:val="001F5F"/>
        </w:rPr>
      </w:pPr>
      <w:r w:rsidRPr="001D2656">
        <w:rPr>
          <w:color w:val="001F5F"/>
        </w:rPr>
        <w:lastRenderedPageBreak/>
        <w:t>What are the criteria fo</w:t>
      </w:r>
      <w:r w:rsidR="00FB37C2" w:rsidRPr="001D2656">
        <w:rPr>
          <w:color w:val="001F5F"/>
        </w:rPr>
        <w:t>r applicants to join this programme?</w:t>
      </w:r>
    </w:p>
    <w:p w14:paraId="5BD3AD20" w14:textId="77777777" w:rsidR="00625D83" w:rsidRDefault="00625D83" w:rsidP="00A71E3C">
      <w:pPr>
        <w:pStyle w:val="Heading1"/>
        <w:spacing w:before="1"/>
        <w:rPr>
          <w:rFonts w:eastAsia="Times New Roman" w:cs="Arial"/>
          <w:b w:val="0"/>
          <w:color w:val="002060"/>
          <w:lang w:eastAsia="en-US" w:bidi="ar-SA"/>
        </w:rPr>
      </w:pPr>
    </w:p>
    <w:p w14:paraId="33344E47" w14:textId="2C232874" w:rsidR="00A71E3C" w:rsidRPr="001D2656" w:rsidRDefault="00FB37C2" w:rsidP="00A71E3C">
      <w:pPr>
        <w:pStyle w:val="Heading1"/>
        <w:spacing w:before="1"/>
        <w:rPr>
          <w:rFonts w:eastAsiaTheme="minorHAnsi" w:cs="Arial"/>
          <w:b w:val="0"/>
          <w:color w:val="002060"/>
          <w:lang w:bidi="ar-SA"/>
        </w:rPr>
      </w:pPr>
      <w:r w:rsidRPr="001D2656">
        <w:rPr>
          <w:rFonts w:eastAsia="Times New Roman" w:cs="Arial"/>
          <w:b w:val="0"/>
          <w:color w:val="002060"/>
          <w:lang w:eastAsia="en-US" w:bidi="ar-SA"/>
        </w:rPr>
        <w:t xml:space="preserve">Candidates are required to submit </w:t>
      </w:r>
      <w:r w:rsidRPr="001D2656">
        <w:rPr>
          <w:rFonts w:eastAsiaTheme="minorHAnsi" w:cs="Arial"/>
          <w:b w:val="0"/>
          <w:color w:val="002060"/>
          <w:lang w:bidi="ar-SA"/>
        </w:rPr>
        <w:t xml:space="preserve">a personal statement </w:t>
      </w:r>
      <w:r w:rsidR="001D2656" w:rsidRPr="001D2656">
        <w:rPr>
          <w:rFonts w:eastAsiaTheme="minorHAnsi" w:cs="Arial"/>
          <w:b w:val="0"/>
          <w:color w:val="002060"/>
          <w:lang w:bidi="ar-SA"/>
        </w:rPr>
        <w:t>which</w:t>
      </w:r>
      <w:r w:rsidR="00604D65" w:rsidRPr="001D2656">
        <w:rPr>
          <w:rFonts w:eastAsiaTheme="minorHAnsi" w:cs="Arial"/>
          <w:b w:val="0"/>
          <w:color w:val="002060"/>
          <w:lang w:bidi="ar-SA"/>
        </w:rPr>
        <w:t xml:space="preserve"> must include</w:t>
      </w:r>
      <w:r w:rsidRPr="001D2656">
        <w:rPr>
          <w:rFonts w:eastAsiaTheme="minorHAnsi" w:cs="Arial"/>
          <w:b w:val="0"/>
          <w:color w:val="002060"/>
          <w:lang w:bidi="ar-SA"/>
        </w:rPr>
        <w:t xml:space="preserve"> the following: </w:t>
      </w:r>
    </w:p>
    <w:p w14:paraId="01FD7716" w14:textId="53218563" w:rsidR="00A71E3C" w:rsidRPr="001D2656" w:rsidRDefault="00A71E3C" w:rsidP="00A71E3C">
      <w:pPr>
        <w:pStyle w:val="ListParagraph"/>
        <w:widowControl/>
        <w:numPr>
          <w:ilvl w:val="0"/>
          <w:numId w:val="6"/>
        </w:numPr>
        <w:autoSpaceDE/>
        <w:autoSpaceDN/>
        <w:rPr>
          <w:rFonts w:eastAsiaTheme="minorHAnsi" w:cs="Arial"/>
          <w:color w:val="002060"/>
          <w:sz w:val="24"/>
          <w:szCs w:val="24"/>
          <w:lang w:bidi="ar-SA"/>
        </w:rPr>
      </w:pPr>
      <w:r w:rsidRPr="001D2656">
        <w:rPr>
          <w:rFonts w:eastAsiaTheme="minorHAnsi" w:cs="Arial"/>
          <w:color w:val="002060"/>
          <w:sz w:val="24"/>
          <w:szCs w:val="24"/>
          <w:lang w:bidi="ar-SA"/>
        </w:rPr>
        <w:t>Their GTCS registration number</w:t>
      </w:r>
      <w:r w:rsidR="00E463F1" w:rsidRPr="001D2656">
        <w:rPr>
          <w:rFonts w:eastAsiaTheme="minorHAnsi" w:cs="Arial"/>
          <w:color w:val="002060"/>
          <w:sz w:val="24"/>
          <w:szCs w:val="24"/>
          <w:lang w:bidi="ar-SA"/>
        </w:rPr>
        <w:t xml:space="preserve"> and date of full registration</w:t>
      </w:r>
    </w:p>
    <w:p w14:paraId="2E25F71E" w14:textId="6C24D01D" w:rsidR="00A71E3C" w:rsidRPr="001D2656" w:rsidRDefault="00E463F1" w:rsidP="00A71E3C">
      <w:pPr>
        <w:pStyle w:val="ListParagraph"/>
        <w:widowControl/>
        <w:numPr>
          <w:ilvl w:val="0"/>
          <w:numId w:val="6"/>
        </w:numPr>
        <w:autoSpaceDE/>
        <w:autoSpaceDN/>
        <w:rPr>
          <w:rFonts w:eastAsiaTheme="minorHAnsi" w:cs="Arial"/>
          <w:color w:val="002060"/>
          <w:sz w:val="24"/>
          <w:szCs w:val="24"/>
          <w:lang w:bidi="ar-SA"/>
        </w:rPr>
      </w:pPr>
      <w:r w:rsidRPr="001D2656">
        <w:rPr>
          <w:rFonts w:eastAsiaTheme="minorHAnsi" w:cs="Arial"/>
          <w:color w:val="002060"/>
          <w:sz w:val="24"/>
          <w:szCs w:val="24"/>
          <w:lang w:bidi="ar-SA"/>
        </w:rPr>
        <w:t>W</w:t>
      </w:r>
      <w:r w:rsidR="00FB37C2" w:rsidRPr="001D2656">
        <w:rPr>
          <w:rFonts w:eastAsiaTheme="minorHAnsi" w:cs="Arial"/>
          <w:color w:val="002060"/>
          <w:sz w:val="24"/>
          <w:szCs w:val="24"/>
          <w:lang w:bidi="ar-SA"/>
        </w:rPr>
        <w:t>hy they want to engage in the programme; what would they contribute?</w:t>
      </w:r>
    </w:p>
    <w:p w14:paraId="6CF945C3" w14:textId="1AC5DD85" w:rsidR="00A71E3C" w:rsidRPr="001D2656" w:rsidRDefault="00FB37C2" w:rsidP="00A71E3C">
      <w:pPr>
        <w:pStyle w:val="ListParagraph"/>
        <w:widowControl/>
        <w:numPr>
          <w:ilvl w:val="0"/>
          <w:numId w:val="6"/>
        </w:numPr>
        <w:autoSpaceDE/>
        <w:autoSpaceDN/>
        <w:rPr>
          <w:rFonts w:eastAsiaTheme="minorHAnsi" w:cs="Arial"/>
          <w:color w:val="002060"/>
          <w:sz w:val="24"/>
          <w:szCs w:val="24"/>
          <w:lang w:bidi="ar-SA"/>
        </w:rPr>
      </w:pPr>
      <w:r w:rsidRPr="001D2656">
        <w:rPr>
          <w:rFonts w:eastAsiaTheme="minorHAnsi" w:cs="Arial"/>
          <w:color w:val="002060"/>
          <w:sz w:val="24"/>
          <w:szCs w:val="24"/>
          <w:lang w:bidi="ar-SA"/>
        </w:rPr>
        <w:t xml:space="preserve">A summary of any relevant qualifications (accredited or non-accredited) or professional learning they have </w:t>
      </w:r>
      <w:r w:rsidR="00BB42D1" w:rsidRPr="001D2656">
        <w:rPr>
          <w:rFonts w:eastAsiaTheme="minorHAnsi" w:cs="Arial"/>
          <w:color w:val="002060"/>
          <w:sz w:val="24"/>
          <w:szCs w:val="24"/>
          <w:lang w:bidi="ar-SA"/>
        </w:rPr>
        <w:t>engaged in</w:t>
      </w:r>
      <w:r w:rsidRPr="001D2656">
        <w:rPr>
          <w:rFonts w:eastAsiaTheme="minorHAnsi" w:cs="Arial"/>
          <w:color w:val="002060"/>
          <w:sz w:val="24"/>
          <w:szCs w:val="24"/>
          <w:lang w:bidi="ar-SA"/>
        </w:rPr>
        <w:t xml:space="preserve"> over the last 5 years</w:t>
      </w:r>
    </w:p>
    <w:p w14:paraId="33D00937" w14:textId="14D82310" w:rsidR="009F7579" w:rsidRPr="001D2656" w:rsidRDefault="009F7579" w:rsidP="009F7579">
      <w:pPr>
        <w:pStyle w:val="ListParagraph"/>
        <w:widowControl/>
        <w:numPr>
          <w:ilvl w:val="0"/>
          <w:numId w:val="6"/>
        </w:numPr>
        <w:autoSpaceDE/>
        <w:autoSpaceDN/>
        <w:rPr>
          <w:rFonts w:eastAsiaTheme="minorHAnsi" w:cs="Arial"/>
          <w:color w:val="002060"/>
          <w:sz w:val="24"/>
          <w:szCs w:val="24"/>
          <w:lang w:bidi="ar-SA"/>
        </w:rPr>
      </w:pPr>
      <w:r w:rsidRPr="001D2656">
        <w:rPr>
          <w:rFonts w:eastAsiaTheme="minorHAnsi" w:cs="Arial"/>
          <w:color w:val="002060"/>
          <w:sz w:val="24"/>
          <w:szCs w:val="24"/>
          <w:lang w:bidi="ar-SA"/>
        </w:rPr>
        <w:t>How they support professional learn</w:t>
      </w:r>
      <w:r w:rsidR="00E463F1" w:rsidRPr="001D2656">
        <w:rPr>
          <w:rFonts w:eastAsiaTheme="minorHAnsi" w:cs="Arial"/>
          <w:color w:val="002060"/>
          <w:sz w:val="24"/>
          <w:szCs w:val="24"/>
          <w:lang w:bidi="ar-SA"/>
        </w:rPr>
        <w:t>ing within the school community</w:t>
      </w:r>
      <w:r w:rsidR="00BA2FD2" w:rsidRPr="001D2656">
        <w:rPr>
          <w:rFonts w:eastAsiaTheme="minorHAnsi" w:cs="Arial"/>
          <w:color w:val="002060"/>
          <w:sz w:val="24"/>
          <w:szCs w:val="24"/>
          <w:lang w:bidi="ar-SA"/>
        </w:rPr>
        <w:t>, for example leading in-service/collegiate sessions with colleagues</w:t>
      </w:r>
    </w:p>
    <w:p w14:paraId="70E3161B" w14:textId="63E9B9D5" w:rsidR="00A71E3C" w:rsidRDefault="00FB37C2" w:rsidP="00A71E3C">
      <w:pPr>
        <w:pStyle w:val="ListParagraph"/>
        <w:widowControl/>
        <w:numPr>
          <w:ilvl w:val="0"/>
          <w:numId w:val="6"/>
        </w:numPr>
        <w:autoSpaceDE/>
        <w:autoSpaceDN/>
        <w:rPr>
          <w:rFonts w:eastAsiaTheme="minorHAnsi" w:cs="Arial"/>
          <w:color w:val="002060"/>
          <w:sz w:val="24"/>
          <w:szCs w:val="24"/>
          <w:lang w:bidi="ar-SA"/>
        </w:rPr>
      </w:pPr>
      <w:r w:rsidRPr="001D2656">
        <w:rPr>
          <w:rFonts w:eastAsiaTheme="minorHAnsi" w:cs="Arial"/>
          <w:color w:val="002060"/>
          <w:sz w:val="24"/>
          <w:szCs w:val="24"/>
          <w:lang w:bidi="ar-SA"/>
        </w:rPr>
        <w:t>How they plan to take the learning forward at each stage</w:t>
      </w:r>
      <w:r w:rsidR="00E463F1" w:rsidRPr="001D2656">
        <w:rPr>
          <w:rFonts w:eastAsiaTheme="minorHAnsi" w:cs="Arial"/>
          <w:color w:val="002060"/>
          <w:sz w:val="24"/>
          <w:szCs w:val="24"/>
          <w:lang w:bidi="ar-SA"/>
        </w:rPr>
        <w:t xml:space="preserve"> of the</w:t>
      </w:r>
      <w:r w:rsidR="00E463F1">
        <w:rPr>
          <w:rFonts w:eastAsiaTheme="minorHAnsi" w:cs="Arial"/>
          <w:color w:val="002060"/>
          <w:sz w:val="24"/>
          <w:szCs w:val="24"/>
          <w:lang w:bidi="ar-SA"/>
        </w:rPr>
        <w:t xml:space="preserve"> programme in their area</w:t>
      </w:r>
    </w:p>
    <w:p w14:paraId="7EFBA7AE" w14:textId="7DAE0997" w:rsidR="00A71E3C" w:rsidRDefault="00FB37C2" w:rsidP="00A71E3C">
      <w:pPr>
        <w:pStyle w:val="ListParagraph"/>
        <w:widowControl/>
        <w:numPr>
          <w:ilvl w:val="0"/>
          <w:numId w:val="6"/>
        </w:numPr>
        <w:autoSpaceDE/>
        <w:autoSpaceDN/>
        <w:rPr>
          <w:rFonts w:eastAsiaTheme="minorHAnsi" w:cs="Arial"/>
          <w:color w:val="002060"/>
          <w:sz w:val="24"/>
          <w:szCs w:val="24"/>
          <w:lang w:bidi="ar-SA"/>
        </w:rPr>
      </w:pPr>
      <w:r w:rsidRPr="00A71E3C">
        <w:rPr>
          <w:rFonts w:eastAsiaTheme="minorHAnsi" w:cs="Arial"/>
          <w:color w:val="002060"/>
          <w:sz w:val="24"/>
          <w:szCs w:val="24"/>
          <w:lang w:bidi="ar-SA"/>
        </w:rPr>
        <w:t>Open University Dyslexia and inclusive practice Modules 1</w:t>
      </w:r>
      <w:r w:rsidR="00FA4DE6">
        <w:rPr>
          <w:rFonts w:eastAsiaTheme="minorHAnsi" w:cs="Arial"/>
          <w:color w:val="002060"/>
          <w:sz w:val="24"/>
          <w:szCs w:val="24"/>
          <w:lang w:bidi="ar-SA"/>
        </w:rPr>
        <w:t xml:space="preserve"> </w:t>
      </w:r>
      <w:r w:rsidRPr="00A71E3C">
        <w:rPr>
          <w:rFonts w:eastAsiaTheme="minorHAnsi" w:cs="Arial"/>
          <w:color w:val="002060"/>
          <w:sz w:val="24"/>
          <w:szCs w:val="24"/>
          <w:lang w:bidi="ar-SA"/>
        </w:rPr>
        <w:t>and 2 badges</w:t>
      </w:r>
    </w:p>
    <w:p w14:paraId="5CD2D9D6" w14:textId="6FBBCCC5" w:rsidR="00A71E3C" w:rsidRPr="00A71E3C" w:rsidRDefault="00FA4DE6" w:rsidP="00A71E3C">
      <w:pPr>
        <w:pStyle w:val="ListParagraph"/>
        <w:widowControl/>
        <w:numPr>
          <w:ilvl w:val="0"/>
          <w:numId w:val="6"/>
        </w:numPr>
        <w:autoSpaceDE/>
        <w:autoSpaceDN/>
        <w:rPr>
          <w:rFonts w:eastAsiaTheme="minorHAnsi" w:cs="Arial"/>
          <w:color w:val="002060"/>
          <w:sz w:val="24"/>
          <w:szCs w:val="24"/>
          <w:lang w:bidi="ar-SA"/>
        </w:rPr>
      </w:pPr>
      <w:r>
        <w:rPr>
          <w:color w:val="001F5F"/>
          <w:sz w:val="24"/>
        </w:rPr>
        <w:t>W</w:t>
      </w:r>
      <w:r w:rsidR="00FB37C2" w:rsidRPr="00A71E3C">
        <w:rPr>
          <w:color w:val="001F5F"/>
          <w:sz w:val="24"/>
        </w:rPr>
        <w:t>ritten permission from their head of</w:t>
      </w:r>
      <w:r w:rsidR="00FB37C2" w:rsidRPr="00A71E3C">
        <w:rPr>
          <w:color w:val="001F5F"/>
          <w:spacing w:val="-28"/>
          <w:sz w:val="24"/>
        </w:rPr>
        <w:t xml:space="preserve"> </w:t>
      </w:r>
      <w:r w:rsidR="00FB37C2" w:rsidRPr="00A71E3C">
        <w:rPr>
          <w:color w:val="001F5F"/>
          <w:sz w:val="24"/>
        </w:rPr>
        <w:t>establishment/local authority</w:t>
      </w:r>
    </w:p>
    <w:p w14:paraId="6FAE0D07" w14:textId="3109B789" w:rsidR="00FB37C2" w:rsidRPr="00A71E3C" w:rsidRDefault="00FB37C2" w:rsidP="00A71E3C">
      <w:pPr>
        <w:pStyle w:val="ListParagraph"/>
        <w:widowControl/>
        <w:numPr>
          <w:ilvl w:val="0"/>
          <w:numId w:val="6"/>
        </w:numPr>
        <w:autoSpaceDE/>
        <w:autoSpaceDN/>
        <w:rPr>
          <w:rFonts w:eastAsiaTheme="minorHAnsi" w:cs="Arial"/>
          <w:color w:val="002060"/>
          <w:sz w:val="24"/>
          <w:szCs w:val="24"/>
          <w:lang w:bidi="ar-SA"/>
        </w:rPr>
      </w:pPr>
      <w:r w:rsidRPr="00A71E3C">
        <w:rPr>
          <w:rFonts w:eastAsiaTheme="minorHAnsi" w:cs="Arial"/>
          <w:color w:val="002060"/>
          <w:sz w:val="24"/>
          <w:szCs w:val="24"/>
          <w:lang w:bidi="ar-SA"/>
        </w:rPr>
        <w:t>Any other relevant information in support of their application</w:t>
      </w:r>
    </w:p>
    <w:p w14:paraId="18D86E71" w14:textId="77777777" w:rsidR="00FA4DE6" w:rsidRDefault="00FA4DE6" w:rsidP="00FB37C2">
      <w:pPr>
        <w:widowControl/>
        <w:autoSpaceDE/>
        <w:autoSpaceDN/>
        <w:ind w:left="38"/>
        <w:contextualSpacing/>
        <w:rPr>
          <w:rFonts w:eastAsiaTheme="minorEastAsia" w:cs="Arial"/>
          <w:b/>
          <w:color w:val="002060"/>
          <w:kern w:val="24"/>
          <w:sz w:val="24"/>
          <w:szCs w:val="24"/>
          <w:lang w:eastAsia="en-US" w:bidi="ar-SA"/>
        </w:rPr>
      </w:pPr>
    </w:p>
    <w:p w14:paraId="30B32E97" w14:textId="2DEC3FCD" w:rsidR="00A71E3C" w:rsidRDefault="00E563E9" w:rsidP="00FB37C2">
      <w:pPr>
        <w:widowControl/>
        <w:autoSpaceDE/>
        <w:autoSpaceDN/>
        <w:ind w:left="38"/>
        <w:contextualSpacing/>
        <w:rPr>
          <w:rFonts w:eastAsiaTheme="minorEastAsia" w:cs="Arial"/>
          <w:b/>
          <w:color w:val="002060"/>
          <w:kern w:val="24"/>
          <w:sz w:val="24"/>
          <w:szCs w:val="24"/>
          <w:lang w:eastAsia="en-US" w:bidi="ar-SA"/>
        </w:rPr>
      </w:pPr>
      <w:r>
        <w:rPr>
          <w:rFonts w:eastAsiaTheme="minorEastAsia" w:cs="Arial"/>
          <w:b/>
          <w:color w:val="002060"/>
          <w:kern w:val="24"/>
          <w:sz w:val="24"/>
          <w:szCs w:val="24"/>
          <w:lang w:eastAsia="en-US" w:bidi="ar-SA"/>
        </w:rPr>
        <w:t>Programme of study</w:t>
      </w:r>
    </w:p>
    <w:p w14:paraId="7ADA7970" w14:textId="77777777" w:rsidR="00E279F6" w:rsidRDefault="00E279F6" w:rsidP="00FB37C2">
      <w:pPr>
        <w:widowControl/>
        <w:autoSpaceDE/>
        <w:autoSpaceDN/>
        <w:ind w:left="38"/>
        <w:contextualSpacing/>
        <w:rPr>
          <w:rFonts w:eastAsiaTheme="minorEastAsia" w:cs="Arial"/>
          <w:b/>
          <w:color w:val="002060"/>
          <w:kern w:val="24"/>
          <w:sz w:val="24"/>
          <w:szCs w:val="24"/>
          <w:lang w:eastAsia="en-US" w:bidi="ar-SA"/>
        </w:rPr>
      </w:pPr>
    </w:p>
    <w:p w14:paraId="64FF6EA5" w14:textId="23ADD96A" w:rsidR="00E279F6" w:rsidRPr="00D31B6B" w:rsidRDefault="00E279F6" w:rsidP="00FB37C2">
      <w:pPr>
        <w:widowControl/>
        <w:autoSpaceDE/>
        <w:autoSpaceDN/>
        <w:ind w:left="38"/>
        <w:contextualSpacing/>
        <w:rPr>
          <w:rFonts w:eastAsiaTheme="minorEastAsia" w:cs="Arial"/>
          <w:bCs/>
          <w:color w:val="002060"/>
          <w:kern w:val="24"/>
          <w:sz w:val="24"/>
          <w:szCs w:val="24"/>
          <w:lang w:eastAsia="en-US" w:bidi="ar-SA"/>
        </w:rPr>
      </w:pPr>
      <w:r w:rsidRPr="00D31B6B">
        <w:rPr>
          <w:rFonts w:eastAsiaTheme="minorEastAsia" w:cs="Arial"/>
          <w:bCs/>
          <w:color w:val="002060"/>
          <w:kern w:val="24"/>
          <w:sz w:val="24"/>
          <w:szCs w:val="24"/>
          <w:lang w:eastAsia="en-US" w:bidi="ar-SA"/>
        </w:rPr>
        <w:t>The programme is expected to take at least 65 hours</w:t>
      </w:r>
      <w:r w:rsidR="00D31B6B" w:rsidRPr="00D31B6B">
        <w:rPr>
          <w:rFonts w:eastAsiaTheme="minorEastAsia" w:cs="Arial"/>
          <w:bCs/>
          <w:color w:val="002060"/>
          <w:kern w:val="24"/>
          <w:sz w:val="24"/>
          <w:szCs w:val="24"/>
          <w:lang w:eastAsia="en-US" w:bidi="ar-SA"/>
        </w:rPr>
        <w:t>, which includes:</w:t>
      </w:r>
    </w:p>
    <w:p w14:paraId="042A934D" w14:textId="77777777" w:rsidR="00625D83" w:rsidRPr="00FB37C2" w:rsidRDefault="00625D83" w:rsidP="00FB37C2">
      <w:pPr>
        <w:widowControl/>
        <w:autoSpaceDE/>
        <w:autoSpaceDN/>
        <w:ind w:left="38"/>
        <w:contextualSpacing/>
        <w:rPr>
          <w:rFonts w:eastAsiaTheme="minorEastAsia" w:cs="Arial"/>
          <w:b/>
          <w:color w:val="002060"/>
          <w:kern w:val="24"/>
          <w:sz w:val="24"/>
          <w:szCs w:val="24"/>
          <w:lang w:eastAsia="en-US" w:bidi="ar-SA"/>
        </w:rPr>
      </w:pPr>
    </w:p>
    <w:p w14:paraId="7E528B12" w14:textId="47B3C2E8" w:rsidR="00653037" w:rsidRPr="00653037" w:rsidRDefault="00FB37C2" w:rsidP="00FB37C2">
      <w:pPr>
        <w:widowControl/>
        <w:numPr>
          <w:ilvl w:val="0"/>
          <w:numId w:val="4"/>
        </w:numPr>
        <w:autoSpaceDE/>
        <w:autoSpaceDN/>
        <w:contextualSpacing/>
        <w:rPr>
          <w:rFonts w:eastAsiaTheme="minorEastAsia" w:cs="Arial"/>
          <w:color w:val="002060"/>
          <w:kern w:val="24"/>
          <w:sz w:val="24"/>
          <w:szCs w:val="24"/>
          <w:lang w:eastAsia="en-US" w:bidi="ar-SA"/>
        </w:rPr>
      </w:pPr>
      <w:r w:rsidRPr="00FB37C2">
        <w:rPr>
          <w:rFonts w:eastAsiaTheme="minorEastAsia" w:cs="Arial"/>
          <w:color w:val="002060"/>
          <w:kern w:val="24"/>
          <w:sz w:val="24"/>
          <w:szCs w:val="24"/>
          <w:lang w:eastAsia="en-US" w:bidi="ar-SA"/>
        </w:rPr>
        <w:t xml:space="preserve">Three </w:t>
      </w:r>
      <w:r w:rsidR="00653037">
        <w:rPr>
          <w:rFonts w:eastAsiaTheme="minorEastAsia" w:cs="Arial"/>
          <w:color w:val="002060"/>
          <w:kern w:val="24"/>
          <w:sz w:val="24"/>
          <w:szCs w:val="24"/>
          <w:lang w:eastAsia="en-US" w:bidi="ar-SA"/>
        </w:rPr>
        <w:t xml:space="preserve">Saturday </w:t>
      </w:r>
      <w:r w:rsidRPr="00FB37C2">
        <w:rPr>
          <w:rFonts w:eastAsiaTheme="minorEastAsia" w:cs="Arial"/>
          <w:color w:val="002060"/>
          <w:kern w:val="24"/>
          <w:sz w:val="24"/>
          <w:szCs w:val="24"/>
          <w:lang w:eastAsia="en-US" w:bidi="ar-SA"/>
        </w:rPr>
        <w:t xml:space="preserve">Masterclasses </w:t>
      </w:r>
      <w:r w:rsidRPr="00FB37C2">
        <w:rPr>
          <w:rFonts w:eastAsiaTheme="minorEastAsia" w:cs="Arial"/>
          <w:b/>
          <w:color w:val="002060"/>
          <w:kern w:val="24"/>
          <w:sz w:val="24"/>
          <w:szCs w:val="24"/>
          <w:lang w:eastAsia="en-US" w:bidi="ar-SA"/>
        </w:rPr>
        <w:t>(</w:t>
      </w:r>
      <w:r w:rsidR="00653037">
        <w:rPr>
          <w:rFonts w:eastAsiaTheme="minorEastAsia" w:cs="Arial"/>
          <w:b/>
          <w:color w:val="002060"/>
          <w:kern w:val="24"/>
          <w:sz w:val="24"/>
          <w:szCs w:val="24"/>
          <w:lang w:eastAsia="en-US" w:bidi="ar-SA"/>
        </w:rPr>
        <w:t>see Programme dates below)</w:t>
      </w:r>
    </w:p>
    <w:p w14:paraId="61EF0C0E" w14:textId="6DD93B7C" w:rsidR="00FB37C2" w:rsidRPr="00FB37C2" w:rsidRDefault="00FB37C2" w:rsidP="00FB37C2">
      <w:pPr>
        <w:widowControl/>
        <w:numPr>
          <w:ilvl w:val="0"/>
          <w:numId w:val="4"/>
        </w:numPr>
        <w:autoSpaceDE/>
        <w:autoSpaceDN/>
        <w:contextualSpacing/>
        <w:rPr>
          <w:rFonts w:eastAsiaTheme="minorEastAsia" w:cs="Arial"/>
          <w:color w:val="002060"/>
          <w:kern w:val="24"/>
          <w:sz w:val="24"/>
          <w:szCs w:val="24"/>
          <w:lang w:eastAsia="en-US" w:bidi="ar-SA"/>
        </w:rPr>
      </w:pPr>
      <w:r w:rsidRPr="00FB37C2">
        <w:rPr>
          <w:rFonts w:eastAsiaTheme="minorEastAsia" w:cs="Arial"/>
          <w:color w:val="002060"/>
          <w:kern w:val="24"/>
          <w:sz w:val="24"/>
          <w:szCs w:val="24"/>
          <w:lang w:eastAsia="en-US" w:bidi="ar-SA"/>
        </w:rPr>
        <w:t>Participants are expected to carry out intersessional study, practitioner enquiry and collaboration with peer learners between each masterclass, as set out below</w:t>
      </w:r>
    </w:p>
    <w:p w14:paraId="7FC58159" w14:textId="3B17E4D6" w:rsidR="00FB37C2" w:rsidRPr="00FB37C2" w:rsidRDefault="00FB37C2" w:rsidP="00FB37C2">
      <w:pPr>
        <w:widowControl/>
        <w:numPr>
          <w:ilvl w:val="0"/>
          <w:numId w:val="4"/>
        </w:numPr>
        <w:autoSpaceDE/>
        <w:autoSpaceDN/>
        <w:contextualSpacing/>
        <w:rPr>
          <w:rFonts w:eastAsiaTheme="minorEastAsia" w:cs="Arial"/>
          <w:color w:val="002060"/>
          <w:kern w:val="24"/>
          <w:sz w:val="24"/>
          <w:szCs w:val="24"/>
          <w:lang w:eastAsia="en-US" w:bidi="ar-SA"/>
        </w:rPr>
      </w:pPr>
      <w:r w:rsidRPr="00FB37C2">
        <w:rPr>
          <w:rFonts w:eastAsiaTheme="minorEastAsia" w:cs="Arial"/>
          <w:color w:val="002060"/>
          <w:kern w:val="24"/>
          <w:sz w:val="24"/>
          <w:szCs w:val="24"/>
          <w:lang w:eastAsia="en-US" w:bidi="ar-SA"/>
        </w:rPr>
        <w:t>Participants’</w:t>
      </w:r>
      <w:r w:rsidR="00EC2746">
        <w:rPr>
          <w:rFonts w:eastAsiaTheme="minorEastAsia" w:cs="Arial"/>
          <w:color w:val="002060"/>
          <w:kern w:val="24"/>
          <w:sz w:val="24"/>
          <w:szCs w:val="24"/>
          <w:lang w:eastAsia="en-US" w:bidi="ar-SA"/>
        </w:rPr>
        <w:t xml:space="preserve"> </w:t>
      </w:r>
      <w:r w:rsidRPr="00FB37C2">
        <w:rPr>
          <w:rFonts w:eastAsiaTheme="minorEastAsia" w:cs="Arial"/>
          <w:color w:val="002060"/>
          <w:kern w:val="24"/>
          <w:sz w:val="24"/>
          <w:szCs w:val="24"/>
          <w:lang w:eastAsia="en-US" w:bidi="ar-SA"/>
        </w:rPr>
        <w:t xml:space="preserve">own study: online Open University Dyslexia and inclusive practice </w:t>
      </w:r>
      <w:hyperlink r:id="rId11" w:history="1">
        <w:r w:rsidRPr="00E563E9">
          <w:rPr>
            <w:rFonts w:eastAsiaTheme="minorEastAsia" w:cs="Arial"/>
            <w:color w:val="0000FF" w:themeColor="hyperlink"/>
            <w:kern w:val="24"/>
            <w:sz w:val="24"/>
            <w:szCs w:val="24"/>
            <w:u w:val="single"/>
            <w:lang w:eastAsia="en-US" w:bidi="ar-SA"/>
          </w:rPr>
          <w:t>Module 3</w:t>
        </w:r>
      </w:hyperlink>
      <w:r w:rsidRPr="00FB37C2">
        <w:rPr>
          <w:rFonts w:eastAsiaTheme="minorEastAsia" w:cs="Arial"/>
          <w:color w:val="002060"/>
          <w:kern w:val="24"/>
          <w:sz w:val="24"/>
          <w:szCs w:val="24"/>
          <w:lang w:eastAsia="en-US" w:bidi="ar-SA"/>
        </w:rPr>
        <w:t xml:space="preserve">. </w:t>
      </w:r>
      <w:r w:rsidRPr="00844BA4">
        <w:rPr>
          <w:rFonts w:eastAsiaTheme="minorEastAsia" w:cs="Arial"/>
          <w:b/>
          <w:bCs/>
          <w:color w:val="002060"/>
          <w:kern w:val="24"/>
          <w:sz w:val="24"/>
          <w:szCs w:val="24"/>
          <w:lang w:eastAsia="en-US" w:bidi="ar-SA"/>
        </w:rPr>
        <w:t xml:space="preserve">(See more details about the Modules </w:t>
      </w:r>
      <w:r w:rsidR="00E563E9" w:rsidRPr="00844BA4">
        <w:rPr>
          <w:rFonts w:eastAsiaTheme="minorEastAsia" w:cs="Arial"/>
          <w:b/>
          <w:bCs/>
          <w:color w:val="002060"/>
          <w:kern w:val="24"/>
          <w:sz w:val="24"/>
          <w:szCs w:val="24"/>
          <w:lang w:eastAsia="en-US" w:bidi="ar-SA"/>
        </w:rPr>
        <w:t>in Appendix One</w:t>
      </w:r>
      <w:r w:rsidRPr="00844BA4">
        <w:rPr>
          <w:rFonts w:eastAsiaTheme="minorEastAsia" w:cs="Arial"/>
          <w:b/>
          <w:bCs/>
          <w:color w:val="002060"/>
          <w:kern w:val="24"/>
          <w:sz w:val="24"/>
          <w:szCs w:val="24"/>
          <w:lang w:eastAsia="en-US" w:bidi="ar-SA"/>
        </w:rPr>
        <w:t xml:space="preserve">). </w:t>
      </w:r>
      <w:r w:rsidRPr="00FB37C2">
        <w:rPr>
          <w:rFonts w:eastAsiaTheme="minorEastAsia" w:cs="Arial"/>
          <w:color w:val="002060"/>
          <w:kern w:val="24"/>
          <w:sz w:val="24"/>
          <w:szCs w:val="24"/>
          <w:lang w:eastAsia="en-US" w:bidi="ar-SA"/>
        </w:rPr>
        <w:t>When doing the modules, learners are encouraged to use a Reflective Log as they</w:t>
      </w:r>
      <w:r w:rsidRPr="00FB37C2">
        <w:rPr>
          <w:rFonts w:eastAsia="Times New Roman" w:cs="Arial"/>
          <w:color w:val="002060"/>
          <w:sz w:val="24"/>
          <w:szCs w:val="24"/>
          <w:lang w:eastAsia="en-US" w:bidi="ar-SA"/>
        </w:rPr>
        <w:t xml:space="preserve"> work through the coursework; what they write in this Log forms</w:t>
      </w:r>
      <w:r w:rsidR="00844BA4">
        <w:rPr>
          <w:rFonts w:eastAsia="Times New Roman" w:cs="Arial"/>
          <w:color w:val="002060"/>
          <w:sz w:val="24"/>
          <w:szCs w:val="24"/>
          <w:lang w:eastAsia="en-US" w:bidi="ar-SA"/>
        </w:rPr>
        <w:t xml:space="preserve"> is</w:t>
      </w:r>
      <w:r w:rsidRPr="00FB37C2">
        <w:rPr>
          <w:rFonts w:eastAsia="Times New Roman" w:cs="Arial"/>
          <w:color w:val="002060"/>
          <w:sz w:val="24"/>
          <w:szCs w:val="24"/>
          <w:lang w:eastAsia="en-US" w:bidi="ar-SA"/>
        </w:rPr>
        <w:t xml:space="preserve"> an important part of the learning process. They are advised to revisit the Log regularly and use the information in it as evidence of their professional development, reflective practice and critical self-evaluation, all which contribute towards their GTC Scotland professional update.</w:t>
      </w:r>
      <w:r w:rsidRPr="00FB37C2">
        <w:rPr>
          <w:rFonts w:eastAsia="Times New Roman" w:cstheme="majorHAnsi"/>
          <w:color w:val="002060"/>
          <w:sz w:val="24"/>
          <w:szCs w:val="24"/>
          <w:lang w:eastAsia="en-US" w:bidi="ar-SA"/>
        </w:rPr>
        <w:t xml:space="preserve"> </w:t>
      </w:r>
    </w:p>
    <w:p w14:paraId="57002A18" w14:textId="57181571" w:rsidR="00FB37C2" w:rsidRPr="00FB37C2" w:rsidRDefault="00FB37C2" w:rsidP="00FB37C2">
      <w:pPr>
        <w:widowControl/>
        <w:numPr>
          <w:ilvl w:val="0"/>
          <w:numId w:val="4"/>
        </w:numPr>
        <w:autoSpaceDE/>
        <w:autoSpaceDN/>
        <w:contextualSpacing/>
        <w:rPr>
          <w:rFonts w:eastAsia="Times New Roman" w:cs="Arial"/>
          <w:b/>
          <w:bCs/>
          <w:color w:val="002060"/>
          <w:sz w:val="24"/>
          <w:szCs w:val="24"/>
          <w:lang w:eastAsia="en-US" w:bidi="ar-SA"/>
        </w:rPr>
      </w:pPr>
      <w:r w:rsidRPr="00FB37C2">
        <w:rPr>
          <w:rFonts w:eastAsiaTheme="minorEastAsia" w:cs="Arial"/>
          <w:color w:val="002060"/>
          <w:kern w:val="24"/>
          <w:sz w:val="24"/>
          <w:szCs w:val="24"/>
          <w:lang w:eastAsia="en-US" w:bidi="ar-SA"/>
        </w:rPr>
        <w:t xml:space="preserve">Practitioner enquiry, </w:t>
      </w:r>
      <w:r w:rsidRPr="00FB37C2">
        <w:rPr>
          <w:rFonts w:eastAsia="Times New Roman" w:cs="Arial"/>
          <w:color w:val="002060"/>
          <w:sz w:val="24"/>
          <w:szCs w:val="24"/>
          <w:lang w:eastAsia="en-US" w:bidi="ar-SA"/>
        </w:rPr>
        <w:t xml:space="preserve">involving personal reflection as well as collaboration with colleagues and their school community; this is </w:t>
      </w:r>
      <w:r w:rsidRPr="00FB37C2">
        <w:rPr>
          <w:rFonts w:eastAsiaTheme="minorEastAsia" w:cs="Arial"/>
          <w:color w:val="002060"/>
          <w:kern w:val="24"/>
          <w:sz w:val="24"/>
          <w:szCs w:val="24"/>
          <w:lang w:eastAsia="en-US" w:bidi="ar-SA"/>
        </w:rPr>
        <w:t>linked to Module 3, on the broad topic of dyslexia and inclusive practice, with individual areas of research to be agreed and explored as par</w:t>
      </w:r>
      <w:r w:rsidR="00B43052">
        <w:rPr>
          <w:rFonts w:eastAsiaTheme="minorEastAsia" w:cs="Arial"/>
          <w:color w:val="002060"/>
          <w:kern w:val="24"/>
          <w:sz w:val="24"/>
          <w:szCs w:val="24"/>
          <w:lang w:eastAsia="en-US" w:bidi="ar-SA"/>
        </w:rPr>
        <w:t>t of the programme discussions.</w:t>
      </w:r>
    </w:p>
    <w:p w14:paraId="3C5BB0D0" w14:textId="77777777" w:rsidR="00FB37C2" w:rsidRPr="00701376" w:rsidRDefault="00FB37C2" w:rsidP="00FB37C2">
      <w:pPr>
        <w:widowControl/>
        <w:numPr>
          <w:ilvl w:val="0"/>
          <w:numId w:val="4"/>
        </w:numPr>
        <w:autoSpaceDE/>
        <w:autoSpaceDN/>
        <w:contextualSpacing/>
        <w:rPr>
          <w:rFonts w:eastAsiaTheme="minorEastAsia" w:cs="Arial"/>
          <w:color w:val="002060"/>
          <w:kern w:val="24"/>
          <w:sz w:val="24"/>
          <w:szCs w:val="24"/>
          <w:lang w:eastAsia="en-US" w:bidi="ar-SA"/>
        </w:rPr>
      </w:pPr>
      <w:r w:rsidRPr="00FB37C2">
        <w:rPr>
          <w:rFonts w:eastAsia="Times New Roman" w:cs="Arial"/>
          <w:color w:val="002060"/>
          <w:sz w:val="24"/>
          <w:szCs w:val="24"/>
          <w:lang w:eastAsia="en-US" w:bidi="ar-SA"/>
        </w:rPr>
        <w:t>GLOW Team space for sharing ideas and practice</w:t>
      </w:r>
    </w:p>
    <w:p w14:paraId="005E13B1" w14:textId="0742EFF1" w:rsidR="00701376" w:rsidRPr="00FB37C2" w:rsidRDefault="00701376" w:rsidP="00FB37C2">
      <w:pPr>
        <w:widowControl/>
        <w:numPr>
          <w:ilvl w:val="0"/>
          <w:numId w:val="4"/>
        </w:numPr>
        <w:autoSpaceDE/>
        <w:autoSpaceDN/>
        <w:contextualSpacing/>
        <w:rPr>
          <w:rFonts w:eastAsiaTheme="minorEastAsia" w:cs="Arial"/>
          <w:color w:val="002060"/>
          <w:kern w:val="24"/>
          <w:sz w:val="24"/>
          <w:szCs w:val="24"/>
          <w:lang w:eastAsia="en-US" w:bidi="ar-SA"/>
        </w:rPr>
      </w:pPr>
      <w:r>
        <w:rPr>
          <w:rFonts w:eastAsia="Times New Roman" w:cs="Arial"/>
          <w:color w:val="002060"/>
          <w:sz w:val="24"/>
          <w:szCs w:val="24"/>
          <w:lang w:eastAsia="en-US" w:bidi="ar-SA"/>
        </w:rPr>
        <w:t xml:space="preserve">Optional </w:t>
      </w:r>
      <w:r w:rsidR="005A5547">
        <w:rPr>
          <w:rFonts w:eastAsia="Times New Roman" w:cs="Arial"/>
          <w:color w:val="002060"/>
          <w:sz w:val="24"/>
          <w:szCs w:val="24"/>
          <w:lang w:eastAsia="en-US" w:bidi="ar-SA"/>
        </w:rPr>
        <w:t xml:space="preserve">monthly </w:t>
      </w:r>
      <w:r w:rsidR="00922DDB">
        <w:rPr>
          <w:rFonts w:eastAsia="Times New Roman" w:cs="Arial"/>
          <w:color w:val="002060"/>
          <w:sz w:val="24"/>
          <w:szCs w:val="24"/>
          <w:lang w:eastAsia="en-US" w:bidi="ar-SA"/>
        </w:rPr>
        <w:t xml:space="preserve">online </w:t>
      </w:r>
      <w:r>
        <w:rPr>
          <w:rFonts w:eastAsia="Times New Roman" w:cs="Arial"/>
          <w:color w:val="002060"/>
          <w:sz w:val="24"/>
          <w:szCs w:val="24"/>
          <w:lang w:eastAsia="en-US" w:bidi="ar-SA"/>
        </w:rPr>
        <w:t>Drop</w:t>
      </w:r>
      <w:r w:rsidR="00922DDB">
        <w:rPr>
          <w:rFonts w:eastAsia="Times New Roman" w:cs="Arial"/>
          <w:color w:val="002060"/>
          <w:sz w:val="24"/>
          <w:szCs w:val="24"/>
          <w:lang w:eastAsia="en-US" w:bidi="ar-SA"/>
        </w:rPr>
        <w:t>-</w:t>
      </w:r>
      <w:r>
        <w:rPr>
          <w:rFonts w:eastAsia="Times New Roman" w:cs="Arial"/>
          <w:color w:val="002060"/>
          <w:sz w:val="24"/>
          <w:szCs w:val="24"/>
          <w:lang w:eastAsia="en-US" w:bidi="ar-SA"/>
        </w:rPr>
        <w:t>in twilight sessions through the year</w:t>
      </w:r>
    </w:p>
    <w:p w14:paraId="27FE9720" w14:textId="5802187B" w:rsidR="00C43236" w:rsidRDefault="00FB37C2" w:rsidP="00C43236">
      <w:pPr>
        <w:widowControl/>
        <w:numPr>
          <w:ilvl w:val="0"/>
          <w:numId w:val="4"/>
        </w:numPr>
        <w:autoSpaceDE/>
        <w:autoSpaceDN/>
        <w:contextualSpacing/>
        <w:rPr>
          <w:rFonts w:eastAsiaTheme="minorEastAsia" w:cs="Arial"/>
          <w:b/>
          <w:color w:val="002060"/>
          <w:kern w:val="24"/>
          <w:sz w:val="24"/>
          <w:szCs w:val="24"/>
          <w:lang w:eastAsia="en-US" w:bidi="ar-SA"/>
        </w:rPr>
      </w:pPr>
      <w:r w:rsidRPr="00FB37C2">
        <w:rPr>
          <w:rFonts w:eastAsiaTheme="minorEastAsia" w:cs="Arial"/>
          <w:color w:val="002060"/>
          <w:kern w:val="24"/>
          <w:sz w:val="24"/>
          <w:szCs w:val="24"/>
          <w:lang w:eastAsia="en-US" w:bidi="ar-SA"/>
        </w:rPr>
        <w:t xml:space="preserve">One </w:t>
      </w:r>
      <w:r w:rsidR="00653037">
        <w:rPr>
          <w:rFonts w:eastAsiaTheme="minorEastAsia" w:cs="Arial"/>
          <w:color w:val="002060"/>
          <w:kern w:val="24"/>
          <w:sz w:val="24"/>
          <w:szCs w:val="24"/>
          <w:lang w:eastAsia="en-US" w:bidi="ar-SA"/>
        </w:rPr>
        <w:t xml:space="preserve">Saturday </w:t>
      </w:r>
      <w:r w:rsidRPr="00FB37C2">
        <w:rPr>
          <w:rFonts w:eastAsiaTheme="minorEastAsia" w:cs="Arial"/>
          <w:color w:val="002060"/>
          <w:kern w:val="24"/>
          <w:sz w:val="24"/>
          <w:szCs w:val="24"/>
          <w:lang w:eastAsia="en-US" w:bidi="ar-SA"/>
        </w:rPr>
        <w:t xml:space="preserve">Professional Recognition Reflective </w:t>
      </w:r>
      <w:r w:rsidR="00922DDB" w:rsidRPr="00FB37C2">
        <w:rPr>
          <w:rFonts w:eastAsiaTheme="minorEastAsia" w:cs="Arial"/>
          <w:color w:val="002060"/>
          <w:kern w:val="24"/>
          <w:sz w:val="24"/>
          <w:szCs w:val="24"/>
          <w:lang w:eastAsia="en-US" w:bidi="ar-SA"/>
        </w:rPr>
        <w:t>Support Day</w:t>
      </w:r>
      <w:r w:rsidRPr="00FB37C2">
        <w:rPr>
          <w:rFonts w:eastAsiaTheme="minorEastAsia" w:cs="Arial"/>
          <w:color w:val="002060"/>
          <w:kern w:val="24"/>
          <w:sz w:val="24"/>
          <w:szCs w:val="24"/>
          <w:lang w:eastAsia="en-US" w:bidi="ar-SA"/>
        </w:rPr>
        <w:t xml:space="preserve"> </w:t>
      </w:r>
    </w:p>
    <w:p w14:paraId="2BAAF7B7" w14:textId="77777777" w:rsidR="000E6EC1" w:rsidRDefault="00FB37C2" w:rsidP="000E6EC1">
      <w:pPr>
        <w:widowControl/>
        <w:numPr>
          <w:ilvl w:val="0"/>
          <w:numId w:val="4"/>
        </w:numPr>
        <w:autoSpaceDE/>
        <w:autoSpaceDN/>
        <w:contextualSpacing/>
        <w:rPr>
          <w:rFonts w:eastAsia="Times New Roman" w:cs="Arial"/>
          <w:color w:val="002060"/>
          <w:sz w:val="24"/>
          <w:szCs w:val="24"/>
          <w:lang w:eastAsia="en-US" w:bidi="ar-SA"/>
        </w:rPr>
      </w:pPr>
      <w:r w:rsidRPr="00FB37C2">
        <w:rPr>
          <w:rFonts w:eastAsiaTheme="minorEastAsia" w:cs="Arial"/>
          <w:color w:val="002060"/>
          <w:kern w:val="24"/>
          <w:sz w:val="24"/>
          <w:szCs w:val="24"/>
          <w:lang w:eastAsia="en-US" w:bidi="ar-SA"/>
        </w:rPr>
        <w:t xml:space="preserve">Submission of Professional Recognition application </w:t>
      </w:r>
    </w:p>
    <w:p w14:paraId="18997654" w14:textId="290FCBB4" w:rsidR="00A71E3C" w:rsidRPr="000E6EC1" w:rsidRDefault="00FB37C2" w:rsidP="000E6EC1">
      <w:pPr>
        <w:widowControl/>
        <w:numPr>
          <w:ilvl w:val="0"/>
          <w:numId w:val="4"/>
        </w:numPr>
        <w:autoSpaceDE/>
        <w:autoSpaceDN/>
        <w:contextualSpacing/>
        <w:rPr>
          <w:rFonts w:eastAsia="Times New Roman" w:cs="Arial"/>
          <w:color w:val="002060"/>
          <w:sz w:val="24"/>
          <w:szCs w:val="24"/>
          <w:lang w:eastAsia="en-US" w:bidi="ar-SA"/>
        </w:rPr>
      </w:pPr>
      <w:r w:rsidRPr="000E6EC1">
        <w:rPr>
          <w:rFonts w:eastAsia="Times New Roman" w:cs="Arial"/>
          <w:color w:val="002060"/>
          <w:sz w:val="24"/>
          <w:szCs w:val="24"/>
          <w:lang w:eastAsia="en-US" w:bidi="ar-SA"/>
        </w:rPr>
        <w:t xml:space="preserve">Professional Reading </w:t>
      </w:r>
      <w:r w:rsidR="000E6EC1">
        <w:rPr>
          <w:rFonts w:eastAsia="Times New Roman" w:cs="Arial"/>
          <w:color w:val="002060"/>
          <w:sz w:val="24"/>
          <w:szCs w:val="24"/>
          <w:lang w:eastAsia="en-US" w:bidi="ar-SA"/>
        </w:rPr>
        <w:t>and a</w:t>
      </w:r>
      <w:r w:rsidRPr="000E6EC1">
        <w:rPr>
          <w:rFonts w:eastAsia="Times New Roman" w:cs="Arial"/>
          <w:color w:val="002060"/>
          <w:sz w:val="24"/>
          <w:szCs w:val="24"/>
          <w:lang w:eastAsia="en-US" w:bidi="ar-SA"/>
        </w:rPr>
        <w:t>dditional research papers are shared during the programme.</w:t>
      </w:r>
    </w:p>
    <w:p w14:paraId="660A55BE" w14:textId="4999DE46" w:rsidR="001F03D4" w:rsidRDefault="001F03D4" w:rsidP="00A71E3C">
      <w:pPr>
        <w:widowControl/>
        <w:autoSpaceDE/>
        <w:autoSpaceDN/>
        <w:ind w:left="38"/>
        <w:contextualSpacing/>
        <w:rPr>
          <w:rFonts w:eastAsia="Times New Roman" w:cs="Arial"/>
          <w:color w:val="002060"/>
          <w:sz w:val="24"/>
          <w:szCs w:val="24"/>
          <w:lang w:eastAsia="en-US" w:bidi="ar-SA"/>
        </w:rPr>
      </w:pPr>
    </w:p>
    <w:p w14:paraId="5DED2E95" w14:textId="77777777" w:rsidR="00A56042" w:rsidRDefault="00A56042" w:rsidP="001F03D4">
      <w:pPr>
        <w:rPr>
          <w:b/>
          <w:color w:val="002060"/>
          <w:sz w:val="24"/>
          <w:szCs w:val="24"/>
        </w:rPr>
      </w:pPr>
    </w:p>
    <w:p w14:paraId="5BF33179" w14:textId="77777777" w:rsidR="00A56042" w:rsidRDefault="00A56042" w:rsidP="001F03D4">
      <w:pPr>
        <w:rPr>
          <w:b/>
          <w:color w:val="002060"/>
          <w:sz w:val="24"/>
          <w:szCs w:val="24"/>
        </w:rPr>
      </w:pPr>
    </w:p>
    <w:p w14:paraId="5A4E9178" w14:textId="77777777" w:rsidR="00A56042" w:rsidRDefault="00A56042" w:rsidP="001F03D4">
      <w:pPr>
        <w:rPr>
          <w:b/>
          <w:color w:val="002060"/>
          <w:sz w:val="24"/>
          <w:szCs w:val="24"/>
        </w:rPr>
      </w:pPr>
    </w:p>
    <w:p w14:paraId="24C7BEAA" w14:textId="77777777" w:rsidR="00A56042" w:rsidRDefault="00A56042" w:rsidP="001F03D4">
      <w:pPr>
        <w:rPr>
          <w:b/>
          <w:color w:val="002060"/>
          <w:sz w:val="24"/>
          <w:szCs w:val="24"/>
        </w:rPr>
      </w:pPr>
    </w:p>
    <w:p w14:paraId="409929FB" w14:textId="77777777" w:rsidR="00A56042" w:rsidRDefault="00A56042" w:rsidP="001F03D4">
      <w:pPr>
        <w:rPr>
          <w:b/>
          <w:color w:val="002060"/>
          <w:sz w:val="24"/>
          <w:szCs w:val="24"/>
        </w:rPr>
      </w:pPr>
    </w:p>
    <w:p w14:paraId="5CC6E186" w14:textId="77777777" w:rsidR="00A56042" w:rsidRDefault="00A56042" w:rsidP="001F03D4">
      <w:pPr>
        <w:rPr>
          <w:b/>
          <w:color w:val="002060"/>
          <w:sz w:val="24"/>
          <w:szCs w:val="24"/>
        </w:rPr>
      </w:pPr>
    </w:p>
    <w:p w14:paraId="4AD3F122" w14:textId="54C6AD9E" w:rsidR="00131BD5" w:rsidRDefault="001F03D4" w:rsidP="001F03D4">
      <w:pPr>
        <w:rPr>
          <w:b/>
          <w:color w:val="002060"/>
          <w:sz w:val="24"/>
          <w:szCs w:val="24"/>
        </w:rPr>
      </w:pPr>
      <w:r w:rsidRPr="00B43052">
        <w:rPr>
          <w:b/>
          <w:color w:val="002060"/>
          <w:sz w:val="24"/>
          <w:szCs w:val="24"/>
        </w:rPr>
        <w:t>Application timeline</w:t>
      </w:r>
    </w:p>
    <w:p w14:paraId="03D3BC85" w14:textId="77777777" w:rsidR="00A56042" w:rsidRDefault="00A56042" w:rsidP="001F03D4">
      <w:pPr>
        <w:rPr>
          <w:b/>
          <w:color w:val="002060"/>
          <w:sz w:val="24"/>
          <w:szCs w:val="24"/>
        </w:rPr>
      </w:pPr>
    </w:p>
    <w:p w14:paraId="59D12000" w14:textId="77777777" w:rsidR="00131BD5" w:rsidRPr="000B0823" w:rsidRDefault="00131BD5" w:rsidP="00131BD5">
      <w:pPr>
        <w:pStyle w:val="ListParagraph"/>
        <w:widowControl/>
        <w:numPr>
          <w:ilvl w:val="0"/>
          <w:numId w:val="7"/>
        </w:numPr>
        <w:autoSpaceDE/>
        <w:autoSpaceDN/>
        <w:spacing w:after="160" w:line="259" w:lineRule="auto"/>
        <w:contextualSpacing/>
        <w:rPr>
          <w:color w:val="002060"/>
          <w:sz w:val="24"/>
          <w:szCs w:val="24"/>
        </w:rPr>
      </w:pPr>
      <w:r w:rsidRPr="000B0823">
        <w:rPr>
          <w:color w:val="002060"/>
          <w:sz w:val="24"/>
          <w:szCs w:val="24"/>
        </w:rPr>
        <w:t xml:space="preserve">Closing date for applicants: </w:t>
      </w:r>
      <w:r w:rsidRPr="00AC245E">
        <w:rPr>
          <w:b/>
          <w:bCs/>
          <w:color w:val="002060"/>
          <w:sz w:val="24"/>
          <w:szCs w:val="24"/>
        </w:rPr>
        <w:t xml:space="preserve">midnight on </w:t>
      </w:r>
      <w:r w:rsidRPr="00D245D7">
        <w:rPr>
          <w:b/>
          <w:bCs/>
          <w:color w:val="002060"/>
          <w:sz w:val="24"/>
          <w:szCs w:val="24"/>
        </w:rPr>
        <w:t>24</w:t>
      </w:r>
      <w:r>
        <w:rPr>
          <w:b/>
          <w:color w:val="002060"/>
          <w:sz w:val="24"/>
          <w:szCs w:val="24"/>
        </w:rPr>
        <w:t xml:space="preserve"> May</w:t>
      </w:r>
      <w:r w:rsidRPr="00D31BE7">
        <w:rPr>
          <w:b/>
          <w:color w:val="002060"/>
          <w:sz w:val="24"/>
          <w:szCs w:val="24"/>
        </w:rPr>
        <w:t xml:space="preserve"> 202</w:t>
      </w:r>
      <w:r>
        <w:rPr>
          <w:b/>
          <w:color w:val="002060"/>
          <w:sz w:val="24"/>
          <w:szCs w:val="24"/>
        </w:rPr>
        <w:t>4</w:t>
      </w:r>
    </w:p>
    <w:p w14:paraId="46C577BE" w14:textId="77777777" w:rsidR="00131BD5" w:rsidRPr="00D31BE7" w:rsidRDefault="00131BD5" w:rsidP="00131BD5">
      <w:pPr>
        <w:pStyle w:val="ListParagraph"/>
        <w:widowControl/>
        <w:numPr>
          <w:ilvl w:val="0"/>
          <w:numId w:val="7"/>
        </w:numPr>
        <w:autoSpaceDE/>
        <w:autoSpaceDN/>
        <w:spacing w:after="160" w:line="259" w:lineRule="auto"/>
        <w:contextualSpacing/>
        <w:rPr>
          <w:b/>
          <w:color w:val="002060"/>
          <w:sz w:val="24"/>
          <w:szCs w:val="24"/>
        </w:rPr>
      </w:pPr>
      <w:r w:rsidRPr="000B0823">
        <w:rPr>
          <w:color w:val="002060"/>
          <w:sz w:val="24"/>
          <w:szCs w:val="24"/>
        </w:rPr>
        <w:t xml:space="preserve">Shortlisting panel to review applications: </w:t>
      </w:r>
      <w:r>
        <w:rPr>
          <w:b/>
          <w:color w:val="002060"/>
          <w:sz w:val="24"/>
          <w:szCs w:val="24"/>
        </w:rPr>
        <w:t>28 May -11 June</w:t>
      </w:r>
      <w:r w:rsidRPr="00D31BE7">
        <w:rPr>
          <w:b/>
          <w:color w:val="002060"/>
          <w:sz w:val="24"/>
          <w:szCs w:val="24"/>
        </w:rPr>
        <w:t xml:space="preserve"> 202</w:t>
      </w:r>
      <w:r>
        <w:rPr>
          <w:b/>
          <w:color w:val="002060"/>
          <w:sz w:val="24"/>
          <w:szCs w:val="24"/>
        </w:rPr>
        <w:t>4</w:t>
      </w:r>
    </w:p>
    <w:p w14:paraId="208F8267" w14:textId="6CDF1D18" w:rsidR="00131BD5" w:rsidRPr="000B0823" w:rsidRDefault="00131BD5" w:rsidP="00131BD5">
      <w:pPr>
        <w:pStyle w:val="ListParagraph"/>
        <w:widowControl/>
        <w:numPr>
          <w:ilvl w:val="0"/>
          <w:numId w:val="7"/>
        </w:numPr>
        <w:autoSpaceDE/>
        <w:autoSpaceDN/>
        <w:spacing w:after="160" w:line="259" w:lineRule="auto"/>
        <w:contextualSpacing/>
        <w:rPr>
          <w:color w:val="002060"/>
          <w:sz w:val="24"/>
          <w:szCs w:val="24"/>
        </w:rPr>
      </w:pPr>
      <w:r>
        <w:rPr>
          <w:color w:val="002060"/>
          <w:sz w:val="24"/>
          <w:szCs w:val="24"/>
        </w:rPr>
        <w:t xml:space="preserve">Shortlisting panel meeting: </w:t>
      </w:r>
      <w:r w:rsidR="001549BB">
        <w:rPr>
          <w:b/>
          <w:color w:val="002060"/>
          <w:sz w:val="24"/>
          <w:szCs w:val="24"/>
        </w:rPr>
        <w:t>Wednesday</w:t>
      </w:r>
      <w:r w:rsidRPr="00B730DA">
        <w:rPr>
          <w:b/>
          <w:color w:val="002060"/>
          <w:sz w:val="24"/>
          <w:szCs w:val="24"/>
        </w:rPr>
        <w:t xml:space="preserve"> </w:t>
      </w:r>
      <w:r>
        <w:rPr>
          <w:b/>
          <w:color w:val="002060"/>
          <w:sz w:val="24"/>
          <w:szCs w:val="24"/>
        </w:rPr>
        <w:t>1</w:t>
      </w:r>
      <w:r w:rsidR="001549BB">
        <w:rPr>
          <w:b/>
          <w:color w:val="002060"/>
          <w:sz w:val="24"/>
          <w:szCs w:val="24"/>
        </w:rPr>
        <w:t>2</w:t>
      </w:r>
      <w:r>
        <w:rPr>
          <w:b/>
          <w:color w:val="002060"/>
          <w:sz w:val="24"/>
          <w:szCs w:val="24"/>
        </w:rPr>
        <w:t xml:space="preserve"> June</w:t>
      </w:r>
      <w:r w:rsidRPr="00D31BE7">
        <w:rPr>
          <w:b/>
          <w:color w:val="002060"/>
          <w:sz w:val="24"/>
          <w:szCs w:val="24"/>
        </w:rPr>
        <w:t xml:space="preserve"> 202</w:t>
      </w:r>
      <w:r>
        <w:rPr>
          <w:b/>
          <w:color w:val="002060"/>
          <w:sz w:val="24"/>
          <w:szCs w:val="24"/>
        </w:rPr>
        <w:t xml:space="preserve">4 </w:t>
      </w:r>
    </w:p>
    <w:p w14:paraId="3C8A5CBF" w14:textId="77777777" w:rsidR="00131BD5" w:rsidRPr="00D31BE7" w:rsidRDefault="00131BD5" w:rsidP="00131BD5">
      <w:pPr>
        <w:pStyle w:val="ListParagraph"/>
        <w:widowControl/>
        <w:numPr>
          <w:ilvl w:val="0"/>
          <w:numId w:val="7"/>
        </w:numPr>
        <w:autoSpaceDE/>
        <w:autoSpaceDN/>
        <w:spacing w:after="160" w:line="259" w:lineRule="auto"/>
        <w:contextualSpacing/>
        <w:rPr>
          <w:b/>
          <w:color w:val="002060"/>
          <w:sz w:val="24"/>
          <w:szCs w:val="24"/>
        </w:rPr>
      </w:pPr>
      <w:r w:rsidRPr="000B0823">
        <w:rPr>
          <w:color w:val="002060"/>
          <w:sz w:val="24"/>
          <w:szCs w:val="24"/>
        </w:rPr>
        <w:t>Inform applica</w:t>
      </w:r>
      <w:r>
        <w:rPr>
          <w:color w:val="002060"/>
          <w:sz w:val="24"/>
          <w:szCs w:val="24"/>
        </w:rPr>
        <w:t xml:space="preserve">nts whether successful or not: </w:t>
      </w:r>
      <w:r w:rsidRPr="00D31BE7">
        <w:rPr>
          <w:b/>
          <w:color w:val="002060"/>
          <w:sz w:val="24"/>
          <w:szCs w:val="24"/>
        </w:rPr>
        <w:t>by 2</w:t>
      </w:r>
      <w:r>
        <w:rPr>
          <w:b/>
          <w:color w:val="002060"/>
          <w:sz w:val="24"/>
          <w:szCs w:val="24"/>
        </w:rPr>
        <w:t>1</w:t>
      </w:r>
      <w:r w:rsidRPr="00D31BE7">
        <w:rPr>
          <w:b/>
          <w:color w:val="002060"/>
          <w:sz w:val="24"/>
          <w:szCs w:val="24"/>
        </w:rPr>
        <w:t xml:space="preserve"> </w:t>
      </w:r>
      <w:r>
        <w:rPr>
          <w:b/>
          <w:color w:val="002060"/>
          <w:sz w:val="24"/>
          <w:szCs w:val="24"/>
        </w:rPr>
        <w:t xml:space="preserve">June </w:t>
      </w:r>
      <w:r w:rsidRPr="00D31BE7">
        <w:rPr>
          <w:b/>
          <w:color w:val="002060"/>
          <w:sz w:val="24"/>
          <w:szCs w:val="24"/>
        </w:rPr>
        <w:t>202</w:t>
      </w:r>
      <w:r>
        <w:rPr>
          <w:b/>
          <w:color w:val="002060"/>
          <w:sz w:val="24"/>
          <w:szCs w:val="24"/>
        </w:rPr>
        <w:t>4</w:t>
      </w:r>
    </w:p>
    <w:p w14:paraId="24A637C8" w14:textId="77777777" w:rsidR="00131BD5" w:rsidRPr="00B43052" w:rsidRDefault="00131BD5" w:rsidP="001F03D4">
      <w:pPr>
        <w:rPr>
          <w:b/>
          <w:color w:val="002060"/>
          <w:sz w:val="24"/>
          <w:szCs w:val="24"/>
        </w:rPr>
      </w:pPr>
    </w:p>
    <w:p w14:paraId="1ECB5DA3" w14:textId="34B254A9" w:rsidR="001F03D4" w:rsidRDefault="00653037" w:rsidP="001F03D4">
      <w:pPr>
        <w:rPr>
          <w:b/>
          <w:color w:val="002060"/>
          <w:sz w:val="24"/>
          <w:szCs w:val="24"/>
        </w:rPr>
      </w:pPr>
      <w:r>
        <w:rPr>
          <w:b/>
          <w:color w:val="002060"/>
          <w:sz w:val="24"/>
          <w:szCs w:val="24"/>
        </w:rPr>
        <w:t>Programme d</w:t>
      </w:r>
      <w:r w:rsidR="001F03D4" w:rsidRPr="00B43052">
        <w:rPr>
          <w:b/>
          <w:color w:val="002060"/>
          <w:sz w:val="24"/>
          <w:szCs w:val="24"/>
        </w:rPr>
        <w:t>ates</w:t>
      </w:r>
    </w:p>
    <w:p w14:paraId="62613429" w14:textId="77777777" w:rsidR="00A56042" w:rsidRDefault="00A56042" w:rsidP="001F03D4">
      <w:pPr>
        <w:rPr>
          <w:b/>
          <w:color w:val="002060"/>
          <w:sz w:val="24"/>
          <w:szCs w:val="24"/>
        </w:rPr>
      </w:pPr>
    </w:p>
    <w:p w14:paraId="7A49AEEC" w14:textId="52FD501D" w:rsidR="006B685F" w:rsidRPr="006B685F" w:rsidRDefault="006B685F" w:rsidP="006B685F">
      <w:pPr>
        <w:rPr>
          <w:bCs/>
          <w:color w:val="002060"/>
          <w:sz w:val="24"/>
          <w:szCs w:val="24"/>
        </w:rPr>
      </w:pPr>
      <w:r w:rsidRPr="006B685F">
        <w:rPr>
          <w:bCs/>
          <w:color w:val="002060"/>
          <w:sz w:val="24"/>
          <w:szCs w:val="24"/>
        </w:rPr>
        <w:t xml:space="preserve">Masterclass One: </w:t>
      </w:r>
      <w:r w:rsidRPr="006B685F">
        <w:rPr>
          <w:b/>
          <w:color w:val="002060"/>
          <w:sz w:val="24"/>
          <w:szCs w:val="24"/>
        </w:rPr>
        <w:t>Saturday 31 August 2024</w:t>
      </w:r>
      <w:r>
        <w:rPr>
          <w:b/>
          <w:color w:val="002060"/>
          <w:sz w:val="24"/>
          <w:szCs w:val="24"/>
        </w:rPr>
        <w:t xml:space="preserve"> </w:t>
      </w:r>
      <w:r w:rsidRPr="006B685F">
        <w:rPr>
          <w:bCs/>
          <w:color w:val="002060"/>
          <w:sz w:val="24"/>
          <w:szCs w:val="24"/>
        </w:rPr>
        <w:t>(in person, Stirling)</w:t>
      </w:r>
    </w:p>
    <w:p w14:paraId="77C89476" w14:textId="6BCB7EB3" w:rsidR="006B685F" w:rsidRPr="006B685F" w:rsidRDefault="006B685F" w:rsidP="006B685F">
      <w:pPr>
        <w:rPr>
          <w:b/>
          <w:color w:val="002060"/>
          <w:sz w:val="24"/>
          <w:szCs w:val="24"/>
        </w:rPr>
      </w:pPr>
      <w:r w:rsidRPr="006B685F">
        <w:rPr>
          <w:bCs/>
          <w:color w:val="002060"/>
          <w:sz w:val="24"/>
          <w:szCs w:val="24"/>
        </w:rPr>
        <w:t xml:space="preserve">Masterclass Two: </w:t>
      </w:r>
      <w:r w:rsidRPr="006B685F">
        <w:rPr>
          <w:b/>
          <w:color w:val="002060"/>
          <w:sz w:val="24"/>
          <w:szCs w:val="24"/>
        </w:rPr>
        <w:t>Saturday 18 January 2025</w:t>
      </w:r>
      <w:r>
        <w:rPr>
          <w:b/>
          <w:color w:val="002060"/>
          <w:sz w:val="24"/>
          <w:szCs w:val="24"/>
        </w:rPr>
        <w:t xml:space="preserve"> </w:t>
      </w:r>
      <w:r w:rsidRPr="006B685F">
        <w:rPr>
          <w:bCs/>
          <w:color w:val="002060"/>
          <w:sz w:val="24"/>
          <w:szCs w:val="24"/>
        </w:rPr>
        <w:t>(online)</w:t>
      </w:r>
    </w:p>
    <w:p w14:paraId="64F46608" w14:textId="6A35AB73" w:rsidR="006B685F" w:rsidRPr="006B685F" w:rsidRDefault="006B685F" w:rsidP="006B685F">
      <w:pPr>
        <w:rPr>
          <w:bCs/>
          <w:color w:val="002060"/>
          <w:sz w:val="24"/>
          <w:szCs w:val="24"/>
        </w:rPr>
      </w:pPr>
      <w:r w:rsidRPr="006B685F">
        <w:rPr>
          <w:bCs/>
          <w:color w:val="002060"/>
          <w:sz w:val="24"/>
          <w:szCs w:val="24"/>
        </w:rPr>
        <w:t xml:space="preserve">Masterclass Three: </w:t>
      </w:r>
      <w:r w:rsidRPr="006B685F">
        <w:rPr>
          <w:b/>
          <w:color w:val="002060"/>
          <w:sz w:val="24"/>
          <w:szCs w:val="24"/>
        </w:rPr>
        <w:t>Saturday 26 April 2025</w:t>
      </w:r>
      <w:r w:rsidRPr="006B685F">
        <w:rPr>
          <w:bCs/>
          <w:color w:val="002060"/>
          <w:sz w:val="24"/>
          <w:szCs w:val="24"/>
        </w:rPr>
        <w:t xml:space="preserve"> </w:t>
      </w:r>
      <w:r>
        <w:rPr>
          <w:bCs/>
          <w:color w:val="002060"/>
          <w:sz w:val="24"/>
          <w:szCs w:val="24"/>
        </w:rPr>
        <w:t>(online)</w:t>
      </w:r>
    </w:p>
    <w:p w14:paraId="0EFB21CB" w14:textId="26B469F5" w:rsidR="006B685F" w:rsidRPr="00CF1D50" w:rsidRDefault="006B685F" w:rsidP="006B685F">
      <w:pPr>
        <w:rPr>
          <w:b/>
          <w:color w:val="002060"/>
          <w:sz w:val="24"/>
          <w:szCs w:val="24"/>
        </w:rPr>
      </w:pPr>
      <w:r w:rsidRPr="007A3A0E">
        <w:rPr>
          <w:bCs/>
          <w:color w:val="002060"/>
          <w:sz w:val="24"/>
          <w:szCs w:val="24"/>
        </w:rPr>
        <w:t xml:space="preserve">Monthly </w:t>
      </w:r>
      <w:r w:rsidR="007C71B6">
        <w:rPr>
          <w:bCs/>
          <w:color w:val="002060"/>
          <w:sz w:val="24"/>
          <w:szCs w:val="24"/>
        </w:rPr>
        <w:t xml:space="preserve">online </w:t>
      </w:r>
      <w:r w:rsidRPr="007A3A0E">
        <w:rPr>
          <w:bCs/>
          <w:color w:val="002060"/>
          <w:sz w:val="24"/>
          <w:szCs w:val="24"/>
        </w:rPr>
        <w:t>Drop</w:t>
      </w:r>
      <w:r w:rsidR="007C71B6">
        <w:rPr>
          <w:bCs/>
          <w:color w:val="002060"/>
          <w:sz w:val="24"/>
          <w:szCs w:val="24"/>
        </w:rPr>
        <w:t>-</w:t>
      </w:r>
      <w:r w:rsidRPr="007A3A0E">
        <w:rPr>
          <w:bCs/>
          <w:color w:val="002060"/>
          <w:sz w:val="24"/>
          <w:szCs w:val="24"/>
        </w:rPr>
        <w:t xml:space="preserve">in </w:t>
      </w:r>
      <w:r w:rsidR="007C71B6">
        <w:rPr>
          <w:bCs/>
          <w:color w:val="002060"/>
          <w:sz w:val="24"/>
          <w:szCs w:val="24"/>
        </w:rPr>
        <w:t xml:space="preserve">twilight </w:t>
      </w:r>
      <w:r w:rsidRPr="007A3A0E">
        <w:rPr>
          <w:bCs/>
          <w:color w:val="002060"/>
          <w:sz w:val="24"/>
          <w:szCs w:val="24"/>
        </w:rPr>
        <w:t xml:space="preserve">sessions </w:t>
      </w:r>
      <w:r w:rsidR="00CF1D50" w:rsidRPr="00CF1D50">
        <w:rPr>
          <w:b/>
          <w:color w:val="002060"/>
          <w:sz w:val="24"/>
          <w:szCs w:val="24"/>
        </w:rPr>
        <w:t>(optional – dates provided if successful)</w:t>
      </w:r>
    </w:p>
    <w:p w14:paraId="4281CFD7" w14:textId="08EA5228" w:rsidR="007A3A0E" w:rsidRDefault="006B685F" w:rsidP="006B685F">
      <w:pPr>
        <w:rPr>
          <w:rFonts w:eastAsiaTheme="minorEastAsia" w:cs="Arial"/>
          <w:b/>
          <w:color w:val="002060"/>
          <w:kern w:val="24"/>
          <w:sz w:val="24"/>
          <w:szCs w:val="24"/>
        </w:rPr>
      </w:pPr>
      <w:r w:rsidRPr="006B685F">
        <w:rPr>
          <w:rFonts w:eastAsiaTheme="minorEastAsia" w:cs="Arial"/>
          <w:bCs/>
          <w:color w:val="002060"/>
          <w:kern w:val="24"/>
          <w:sz w:val="24"/>
          <w:szCs w:val="24"/>
        </w:rPr>
        <w:t xml:space="preserve">Professional Recognition Reflective </w:t>
      </w:r>
      <w:r w:rsidR="007C71B6" w:rsidRPr="006B685F">
        <w:rPr>
          <w:rFonts w:eastAsiaTheme="minorEastAsia" w:cs="Arial"/>
          <w:bCs/>
          <w:color w:val="002060"/>
          <w:kern w:val="24"/>
          <w:sz w:val="24"/>
          <w:szCs w:val="24"/>
        </w:rPr>
        <w:t>Support Day</w:t>
      </w:r>
      <w:r w:rsidRPr="006B685F">
        <w:rPr>
          <w:rFonts w:eastAsiaTheme="minorEastAsia" w:cs="Arial"/>
          <w:bCs/>
          <w:color w:val="002060"/>
          <w:kern w:val="24"/>
          <w:sz w:val="24"/>
          <w:szCs w:val="24"/>
        </w:rPr>
        <w:t xml:space="preserve">: </w:t>
      </w:r>
      <w:r w:rsidRPr="006B685F">
        <w:rPr>
          <w:rFonts w:eastAsiaTheme="minorEastAsia" w:cs="Arial"/>
          <w:b/>
          <w:color w:val="002060"/>
          <w:kern w:val="24"/>
          <w:sz w:val="24"/>
          <w:szCs w:val="24"/>
        </w:rPr>
        <w:t>Saturday 24 May 2025</w:t>
      </w:r>
      <w:r>
        <w:rPr>
          <w:rFonts w:eastAsiaTheme="minorEastAsia" w:cs="Arial"/>
          <w:b/>
          <w:color w:val="002060"/>
          <w:kern w:val="24"/>
          <w:sz w:val="24"/>
          <w:szCs w:val="24"/>
        </w:rPr>
        <w:t xml:space="preserve"> </w:t>
      </w:r>
    </w:p>
    <w:p w14:paraId="5D2432BE" w14:textId="65BA98B9" w:rsidR="006B685F" w:rsidRPr="006B685F" w:rsidRDefault="006B685F" w:rsidP="006B685F">
      <w:pPr>
        <w:rPr>
          <w:rFonts w:eastAsiaTheme="minorEastAsia" w:cs="Arial"/>
          <w:bCs/>
          <w:color w:val="002060"/>
          <w:kern w:val="24"/>
          <w:sz w:val="24"/>
          <w:szCs w:val="24"/>
        </w:rPr>
      </w:pPr>
      <w:r w:rsidRPr="006B685F">
        <w:rPr>
          <w:rFonts w:eastAsiaTheme="minorEastAsia" w:cs="Arial"/>
          <w:bCs/>
          <w:color w:val="002060"/>
          <w:kern w:val="24"/>
          <w:sz w:val="24"/>
          <w:szCs w:val="24"/>
        </w:rPr>
        <w:t>(in person, Stirling)</w:t>
      </w:r>
    </w:p>
    <w:p w14:paraId="29177190" w14:textId="7417102D" w:rsidR="006B685F" w:rsidRPr="00BF2599" w:rsidRDefault="006B685F" w:rsidP="006B685F">
      <w:pPr>
        <w:rPr>
          <w:rFonts w:eastAsiaTheme="minorEastAsia" w:cs="Arial"/>
          <w:b/>
          <w:color w:val="002060"/>
          <w:kern w:val="24"/>
          <w:sz w:val="24"/>
          <w:szCs w:val="24"/>
        </w:rPr>
      </w:pPr>
      <w:r w:rsidRPr="006B685F">
        <w:rPr>
          <w:rFonts w:eastAsiaTheme="minorEastAsia" w:cs="Arial"/>
          <w:bCs/>
          <w:color w:val="002060"/>
          <w:kern w:val="24"/>
          <w:sz w:val="24"/>
          <w:szCs w:val="24"/>
        </w:rPr>
        <w:t xml:space="preserve">Submission of applications: </w:t>
      </w:r>
      <w:r w:rsidRPr="00BF2599">
        <w:rPr>
          <w:rFonts w:eastAsiaTheme="minorEastAsia" w:cs="Arial"/>
          <w:b/>
          <w:color w:val="002060"/>
          <w:kern w:val="24"/>
          <w:sz w:val="24"/>
          <w:szCs w:val="24"/>
        </w:rPr>
        <w:t>no later than 10 August 2025</w:t>
      </w:r>
    </w:p>
    <w:p w14:paraId="02831859" w14:textId="77777777" w:rsidR="006B685F" w:rsidRDefault="006B685F" w:rsidP="001F03D4">
      <w:pPr>
        <w:rPr>
          <w:b/>
          <w:color w:val="002060"/>
          <w:sz w:val="24"/>
          <w:szCs w:val="24"/>
        </w:rPr>
      </w:pPr>
    </w:p>
    <w:p w14:paraId="6DD6BD58" w14:textId="77777777" w:rsidR="006E4228" w:rsidRDefault="006E4228">
      <w:pPr>
        <w:rPr>
          <w:b/>
          <w:color w:val="001F5F"/>
          <w:sz w:val="24"/>
          <w:szCs w:val="24"/>
          <w:u w:val="thick" w:color="001F5F"/>
        </w:rPr>
      </w:pPr>
      <w:r>
        <w:rPr>
          <w:b/>
          <w:color w:val="001F5F"/>
          <w:sz w:val="24"/>
          <w:szCs w:val="24"/>
          <w:u w:val="thick" w:color="001F5F"/>
        </w:rPr>
        <w:br w:type="page"/>
      </w:r>
    </w:p>
    <w:p w14:paraId="4E50EB57" w14:textId="29A303D5" w:rsidR="003A09EA" w:rsidRPr="00A71E3C" w:rsidRDefault="008F1957" w:rsidP="00A71E3C">
      <w:pPr>
        <w:widowControl/>
        <w:autoSpaceDE/>
        <w:autoSpaceDN/>
        <w:ind w:left="38"/>
        <w:contextualSpacing/>
        <w:rPr>
          <w:rFonts w:eastAsiaTheme="minorEastAsia" w:cs="Arial"/>
          <w:b/>
          <w:color w:val="002060"/>
          <w:kern w:val="24"/>
          <w:sz w:val="24"/>
          <w:szCs w:val="24"/>
          <w:lang w:eastAsia="en-US" w:bidi="ar-SA"/>
        </w:rPr>
      </w:pPr>
      <w:r w:rsidRPr="00A71E3C">
        <w:rPr>
          <w:b/>
          <w:color w:val="001F5F"/>
          <w:sz w:val="24"/>
          <w:szCs w:val="24"/>
          <w:u w:val="thick" w:color="001F5F"/>
        </w:rPr>
        <w:lastRenderedPageBreak/>
        <w:t xml:space="preserve">Appendix One – </w:t>
      </w:r>
      <w:r w:rsidR="00A71E3C">
        <w:rPr>
          <w:b/>
          <w:color w:val="001F5F"/>
          <w:sz w:val="24"/>
          <w:szCs w:val="24"/>
          <w:u w:val="thick" w:color="001F5F"/>
        </w:rPr>
        <w:t>Dyslexia and inclusive practice</w:t>
      </w:r>
      <w:r w:rsidRPr="00A71E3C">
        <w:rPr>
          <w:b/>
          <w:color w:val="001F5F"/>
          <w:sz w:val="24"/>
          <w:szCs w:val="24"/>
          <w:u w:val="thick" w:color="001F5F"/>
        </w:rPr>
        <w:t xml:space="preserve"> online modules</w:t>
      </w:r>
    </w:p>
    <w:p w14:paraId="11614944" w14:textId="77777777" w:rsidR="003A09EA" w:rsidRDefault="003A09EA">
      <w:pPr>
        <w:pStyle w:val="BodyText"/>
        <w:spacing w:before="12"/>
        <w:rPr>
          <w:b/>
          <w:sz w:val="23"/>
        </w:rPr>
      </w:pPr>
    </w:p>
    <w:p w14:paraId="0CEB56FA" w14:textId="14B7D58B" w:rsidR="00E563E9" w:rsidRPr="00E563E9" w:rsidRDefault="00E563E9" w:rsidP="00E563E9">
      <w:pPr>
        <w:widowControl/>
        <w:autoSpaceDE/>
        <w:autoSpaceDN/>
        <w:rPr>
          <w:rFonts w:eastAsia="Times New Roman" w:cs="Arial"/>
          <w:b/>
          <w:bCs/>
          <w:color w:val="002060"/>
          <w:sz w:val="24"/>
          <w:szCs w:val="24"/>
          <w:lang w:eastAsia="en-US" w:bidi="ar-SA"/>
        </w:rPr>
      </w:pPr>
      <w:r w:rsidRPr="00E563E9">
        <w:rPr>
          <w:rFonts w:eastAsia="Times New Roman" w:cs="Arial"/>
          <w:b/>
          <w:bCs/>
          <w:color w:val="002060"/>
          <w:sz w:val="24"/>
          <w:szCs w:val="24"/>
          <w:lang w:eastAsia="en-US" w:bidi="ar-SA"/>
        </w:rPr>
        <w:t xml:space="preserve">Overview of the </w:t>
      </w:r>
      <w:r w:rsidR="00C94674">
        <w:rPr>
          <w:rFonts w:eastAsia="Times New Roman" w:cs="Arial"/>
          <w:b/>
          <w:bCs/>
          <w:color w:val="002060"/>
          <w:sz w:val="24"/>
          <w:szCs w:val="24"/>
          <w:lang w:eastAsia="en-US" w:bidi="ar-SA"/>
        </w:rPr>
        <w:t>three</w:t>
      </w:r>
      <w:r w:rsidR="00C94674" w:rsidRPr="00E563E9">
        <w:rPr>
          <w:rFonts w:eastAsia="Times New Roman" w:cs="Arial"/>
          <w:b/>
          <w:bCs/>
          <w:color w:val="002060"/>
          <w:sz w:val="24"/>
          <w:szCs w:val="24"/>
          <w:lang w:eastAsia="en-US" w:bidi="ar-SA"/>
        </w:rPr>
        <w:t xml:space="preserve"> </w:t>
      </w:r>
      <w:r w:rsidRPr="00E563E9">
        <w:rPr>
          <w:rFonts w:eastAsia="Times New Roman" w:cs="Arial"/>
          <w:b/>
          <w:bCs/>
          <w:color w:val="002060"/>
          <w:sz w:val="24"/>
          <w:szCs w:val="24"/>
          <w:lang w:eastAsia="en-US" w:bidi="ar-SA"/>
        </w:rPr>
        <w:t>Dyslexia and inclusive practice modules</w:t>
      </w:r>
    </w:p>
    <w:p w14:paraId="384D82DF" w14:textId="77777777" w:rsidR="00A71E3C" w:rsidRDefault="00A71E3C" w:rsidP="00E563E9">
      <w:pPr>
        <w:widowControl/>
        <w:autoSpaceDE/>
        <w:autoSpaceDN/>
        <w:rPr>
          <w:rFonts w:eastAsia="Times New Roman" w:cs="Arial"/>
          <w:color w:val="002060"/>
          <w:sz w:val="24"/>
          <w:szCs w:val="24"/>
          <w:lang w:eastAsia="en-US" w:bidi="ar-SA"/>
        </w:rPr>
      </w:pPr>
    </w:p>
    <w:p w14:paraId="3B746513" w14:textId="4D85DB6E" w:rsidR="00E563E9" w:rsidRDefault="00E563E9" w:rsidP="00E563E9">
      <w:pPr>
        <w:widowControl/>
        <w:autoSpaceDE/>
        <w:autoSpaceDN/>
        <w:rPr>
          <w:rFonts w:eastAsia="Times New Roman" w:cs="Arial"/>
          <w:color w:val="002060"/>
          <w:sz w:val="24"/>
          <w:szCs w:val="24"/>
          <w:lang w:eastAsia="en-US" w:bidi="ar-SA"/>
        </w:rPr>
      </w:pPr>
      <w:r w:rsidRPr="00E563E9">
        <w:rPr>
          <w:rFonts w:eastAsia="Times New Roman" w:cs="Arial"/>
          <w:color w:val="002060"/>
          <w:sz w:val="24"/>
          <w:szCs w:val="24"/>
          <w:lang w:eastAsia="en-US" w:bidi="ar-SA"/>
        </w:rPr>
        <w:t xml:space="preserve">The </w:t>
      </w:r>
      <w:r w:rsidR="00C94674">
        <w:rPr>
          <w:rFonts w:eastAsia="Times New Roman" w:cs="Arial"/>
          <w:color w:val="002060"/>
          <w:sz w:val="24"/>
          <w:szCs w:val="24"/>
          <w:lang w:eastAsia="en-US" w:bidi="ar-SA"/>
        </w:rPr>
        <w:t>three</w:t>
      </w:r>
      <w:r w:rsidR="00C94674" w:rsidRPr="00E563E9">
        <w:rPr>
          <w:rFonts w:eastAsia="Times New Roman" w:cs="Arial"/>
          <w:color w:val="002060"/>
          <w:sz w:val="24"/>
          <w:szCs w:val="24"/>
          <w:lang w:eastAsia="en-US" w:bidi="ar-SA"/>
        </w:rPr>
        <w:t xml:space="preserve"> </w:t>
      </w:r>
      <w:r w:rsidRPr="00E563E9">
        <w:rPr>
          <w:rFonts w:eastAsia="Times New Roman" w:cs="Arial"/>
          <w:color w:val="002060"/>
          <w:sz w:val="24"/>
          <w:szCs w:val="24"/>
          <w:lang w:eastAsia="en-US" w:bidi="ar-SA"/>
        </w:rPr>
        <w:t xml:space="preserve">professional learning Dyslexia and inclusive practice modules are intrinsic to the learning outcomes for this programme.  After studying the </w:t>
      </w:r>
      <w:r w:rsidR="00C94674">
        <w:rPr>
          <w:rFonts w:eastAsia="Times New Roman" w:cs="Arial"/>
          <w:color w:val="002060"/>
          <w:sz w:val="24"/>
          <w:szCs w:val="24"/>
          <w:lang w:eastAsia="en-US" w:bidi="ar-SA"/>
        </w:rPr>
        <w:t xml:space="preserve">three </w:t>
      </w:r>
      <w:r w:rsidRPr="00E563E9">
        <w:rPr>
          <w:rFonts w:eastAsia="Times New Roman" w:cs="Arial"/>
          <w:color w:val="002060"/>
          <w:sz w:val="24"/>
          <w:szCs w:val="24"/>
          <w:lang w:eastAsia="en-US" w:bidi="ar-SA"/>
        </w:rPr>
        <w:t xml:space="preserve">modules, engaging in the tasks and carrying out their practitioner enquiry, participants </w:t>
      </w:r>
      <w:r w:rsidR="00C94674">
        <w:rPr>
          <w:rFonts w:eastAsia="Times New Roman" w:cs="Arial"/>
          <w:color w:val="002060"/>
          <w:sz w:val="24"/>
          <w:szCs w:val="24"/>
          <w:lang w:eastAsia="en-US" w:bidi="ar-SA"/>
        </w:rPr>
        <w:t xml:space="preserve">will </w:t>
      </w:r>
      <w:r w:rsidRPr="00E563E9">
        <w:rPr>
          <w:rFonts w:eastAsia="Times New Roman" w:cs="Arial"/>
          <w:color w:val="002060"/>
          <w:sz w:val="24"/>
          <w:szCs w:val="24"/>
          <w:lang w:eastAsia="en-US" w:bidi="ar-SA"/>
        </w:rPr>
        <w:t>have a deeper knowledge, understanding and experience o</w:t>
      </w:r>
      <w:r w:rsidR="001D2656">
        <w:rPr>
          <w:rFonts w:eastAsia="Times New Roman" w:cs="Arial"/>
          <w:color w:val="002060"/>
          <w:sz w:val="24"/>
          <w:szCs w:val="24"/>
          <w:lang w:eastAsia="en-US" w:bidi="ar-SA"/>
        </w:rPr>
        <w:t>f the following</w:t>
      </w:r>
      <w:r w:rsidR="001D2656">
        <w:rPr>
          <w:rFonts w:eastAsia="Times New Roman" w:cs="Arial"/>
          <w:b/>
          <w:bCs/>
          <w:color w:val="002060"/>
          <w:sz w:val="24"/>
          <w:szCs w:val="24"/>
          <w:lang w:eastAsia="en-US" w:bidi="ar-SA"/>
        </w:rPr>
        <w:t>:</w:t>
      </w:r>
      <w:r w:rsidRPr="00E563E9">
        <w:rPr>
          <w:rFonts w:eastAsia="Times New Roman" w:cs="Arial"/>
          <w:color w:val="002060"/>
          <w:sz w:val="24"/>
          <w:szCs w:val="24"/>
          <w:lang w:eastAsia="en-US" w:bidi="ar-SA"/>
        </w:rPr>
        <w:t xml:space="preserve"> </w:t>
      </w:r>
    </w:p>
    <w:p w14:paraId="4E1EB2B7" w14:textId="77777777" w:rsidR="00A71E3C" w:rsidRPr="00E563E9" w:rsidRDefault="00A71E3C" w:rsidP="00E563E9">
      <w:pPr>
        <w:widowControl/>
        <w:autoSpaceDE/>
        <w:autoSpaceDN/>
        <w:rPr>
          <w:rFonts w:eastAsia="Times New Roman" w:cs="Arial"/>
          <w:color w:val="002060"/>
          <w:sz w:val="24"/>
          <w:szCs w:val="24"/>
          <w:lang w:eastAsia="en-US" w:bidi="ar-SA"/>
        </w:rPr>
      </w:pPr>
    </w:p>
    <w:p w14:paraId="7B5662D7" w14:textId="72D07B3B" w:rsidR="00E563E9" w:rsidRPr="00E563E9" w:rsidRDefault="00E563E9" w:rsidP="00E563E9">
      <w:pPr>
        <w:widowControl/>
        <w:numPr>
          <w:ilvl w:val="0"/>
          <w:numId w:val="4"/>
        </w:numPr>
        <w:autoSpaceDE/>
        <w:autoSpaceDN/>
        <w:ind w:right="782"/>
        <w:rPr>
          <w:rFonts w:eastAsia="Times New Roman" w:cs="Times New Roman"/>
          <w:color w:val="002060"/>
          <w:sz w:val="24"/>
          <w:szCs w:val="24"/>
          <w:lang w:eastAsia="en-US" w:bidi="ar-SA"/>
        </w:rPr>
      </w:pPr>
      <w:r w:rsidRPr="00E563E9">
        <w:rPr>
          <w:rFonts w:eastAsia="Times New Roman" w:cs="Arial"/>
          <w:color w:val="002060"/>
          <w:sz w:val="24"/>
          <w:szCs w:val="24"/>
          <w:lang w:eastAsia="en-US" w:bidi="ar-SA"/>
        </w:rPr>
        <w:t>Dyslexia and inclusive practice</w:t>
      </w:r>
      <w:r w:rsidR="001D2656">
        <w:rPr>
          <w:rFonts w:eastAsia="Times New Roman" w:cs="Arial"/>
          <w:color w:val="002060"/>
          <w:sz w:val="24"/>
          <w:szCs w:val="24"/>
          <w:lang w:eastAsia="en-US" w:bidi="ar-SA"/>
        </w:rPr>
        <w:t xml:space="preserve"> within the Scottish context of </w:t>
      </w:r>
      <w:r w:rsidRPr="00E563E9">
        <w:rPr>
          <w:rFonts w:eastAsia="Times New Roman" w:cs="Arial"/>
          <w:color w:val="002060"/>
          <w:sz w:val="24"/>
          <w:szCs w:val="24"/>
          <w:lang w:eastAsia="en-US" w:bidi="ar-SA"/>
        </w:rPr>
        <w:t>education</w:t>
      </w:r>
    </w:p>
    <w:p w14:paraId="3C1AC33F" w14:textId="77777777" w:rsidR="00E563E9" w:rsidRPr="00E563E9" w:rsidRDefault="00E563E9" w:rsidP="00E563E9">
      <w:pPr>
        <w:widowControl/>
        <w:numPr>
          <w:ilvl w:val="0"/>
          <w:numId w:val="4"/>
        </w:numPr>
        <w:autoSpaceDE/>
        <w:autoSpaceDN/>
        <w:ind w:right="782"/>
        <w:rPr>
          <w:rFonts w:eastAsia="Times New Roman" w:cs="Arial"/>
          <w:color w:val="002060"/>
          <w:sz w:val="24"/>
          <w:szCs w:val="24"/>
          <w:lang w:eastAsia="en-US" w:bidi="ar-SA"/>
        </w:rPr>
      </w:pPr>
      <w:r w:rsidRPr="00E563E9">
        <w:rPr>
          <w:rFonts w:eastAsia="Times New Roman" w:cs="Arial"/>
          <w:color w:val="002060"/>
          <w:sz w:val="24"/>
          <w:szCs w:val="24"/>
          <w:lang w:eastAsia="en-US" w:bidi="ar-SA"/>
        </w:rPr>
        <w:t xml:space="preserve">Equality and equity </w:t>
      </w:r>
    </w:p>
    <w:p w14:paraId="69C12C83" w14:textId="77777777" w:rsidR="00E563E9" w:rsidRPr="00E563E9" w:rsidRDefault="00E563E9" w:rsidP="00E563E9">
      <w:pPr>
        <w:widowControl/>
        <w:numPr>
          <w:ilvl w:val="0"/>
          <w:numId w:val="4"/>
        </w:numPr>
        <w:autoSpaceDE/>
        <w:autoSpaceDN/>
        <w:ind w:right="782"/>
        <w:rPr>
          <w:rFonts w:eastAsia="Times New Roman" w:cs="Arial"/>
          <w:color w:val="002060"/>
          <w:sz w:val="24"/>
          <w:szCs w:val="24"/>
          <w:lang w:eastAsia="en-US" w:bidi="ar-SA"/>
        </w:rPr>
      </w:pPr>
      <w:r w:rsidRPr="00E563E9">
        <w:rPr>
          <w:rFonts w:eastAsia="Times New Roman" w:cs="Arial"/>
          <w:color w:val="002060"/>
          <w:sz w:val="24"/>
          <w:szCs w:val="24"/>
          <w:lang w:eastAsia="en-US" w:bidi="ar-SA"/>
        </w:rPr>
        <w:t xml:space="preserve">Dyslexia research </w:t>
      </w:r>
    </w:p>
    <w:p w14:paraId="32D59B9F" w14:textId="77777777" w:rsidR="00E563E9" w:rsidRPr="00E563E9" w:rsidRDefault="00E563E9" w:rsidP="00E563E9">
      <w:pPr>
        <w:widowControl/>
        <w:numPr>
          <w:ilvl w:val="0"/>
          <w:numId w:val="4"/>
        </w:numPr>
        <w:autoSpaceDE/>
        <w:autoSpaceDN/>
        <w:ind w:right="782"/>
        <w:rPr>
          <w:rFonts w:eastAsia="Times New Roman" w:cs="Arial"/>
          <w:color w:val="002060"/>
          <w:sz w:val="24"/>
          <w:szCs w:val="24"/>
          <w:lang w:eastAsia="en-US" w:bidi="ar-SA"/>
        </w:rPr>
      </w:pPr>
      <w:r w:rsidRPr="00E563E9">
        <w:rPr>
          <w:rFonts w:eastAsia="Times New Roman" w:cs="Arial"/>
          <w:color w:val="002060"/>
          <w:sz w:val="24"/>
          <w:szCs w:val="24"/>
          <w:lang w:eastAsia="en-US" w:bidi="ar-SA"/>
        </w:rPr>
        <w:t xml:space="preserve">Appropriate and collaborative support and assessment of dyslexia within the Scottish context </w:t>
      </w:r>
    </w:p>
    <w:p w14:paraId="47BFEA2B" w14:textId="77777777" w:rsidR="00E563E9" w:rsidRPr="00E563E9" w:rsidRDefault="00E563E9" w:rsidP="00E563E9">
      <w:pPr>
        <w:widowControl/>
        <w:numPr>
          <w:ilvl w:val="0"/>
          <w:numId w:val="4"/>
        </w:numPr>
        <w:autoSpaceDE/>
        <w:autoSpaceDN/>
        <w:ind w:right="782"/>
        <w:rPr>
          <w:rFonts w:eastAsia="Times New Roman" w:cs="Arial"/>
          <w:color w:val="002060"/>
          <w:sz w:val="24"/>
          <w:szCs w:val="24"/>
          <w:lang w:eastAsia="en-US" w:bidi="ar-SA"/>
        </w:rPr>
      </w:pPr>
      <w:r w:rsidRPr="00E563E9">
        <w:rPr>
          <w:rFonts w:eastAsia="Times New Roman" w:cs="Arial"/>
          <w:color w:val="002060"/>
          <w:sz w:val="24"/>
          <w:szCs w:val="24"/>
          <w:lang w:eastAsia="en-US" w:bidi="ar-SA"/>
        </w:rPr>
        <w:t xml:space="preserve">Effective leadership and collaboration to support school communities to improve the outcomes of learners with dyslexia and associated difficulties. </w:t>
      </w:r>
    </w:p>
    <w:p w14:paraId="2887516F" w14:textId="77777777" w:rsidR="00E563E9" w:rsidRPr="00E563E9" w:rsidRDefault="00E563E9" w:rsidP="00E563E9">
      <w:pPr>
        <w:widowControl/>
        <w:autoSpaceDE/>
        <w:autoSpaceDN/>
        <w:rPr>
          <w:rFonts w:eastAsia="Times New Roman" w:cs="Arial"/>
          <w:color w:val="002060"/>
          <w:sz w:val="24"/>
          <w:szCs w:val="24"/>
          <w:lang w:eastAsia="en-US" w:bidi="ar-SA"/>
        </w:rPr>
      </w:pPr>
    </w:p>
    <w:p w14:paraId="6A4BD2AF" w14:textId="77777777" w:rsidR="00E563E9" w:rsidRPr="00E563E9" w:rsidRDefault="00E563E9" w:rsidP="00E563E9">
      <w:pPr>
        <w:widowControl/>
        <w:autoSpaceDE/>
        <w:autoSpaceDN/>
        <w:rPr>
          <w:rFonts w:eastAsia="Times New Roman" w:cs="Arial"/>
          <w:color w:val="002060"/>
          <w:sz w:val="24"/>
          <w:szCs w:val="24"/>
          <w:lang w:eastAsia="en-US" w:bidi="ar-SA"/>
        </w:rPr>
      </w:pPr>
      <w:r w:rsidRPr="00E563E9">
        <w:rPr>
          <w:rFonts w:eastAsia="Times New Roman" w:cs="Arial"/>
          <w:noProof/>
          <w:color w:val="002060"/>
          <w:sz w:val="24"/>
          <w:szCs w:val="24"/>
          <w:lang w:bidi="ar-SA"/>
        </w:rPr>
        <w:drawing>
          <wp:inline distT="0" distB="0" distL="0" distR="0" wp14:anchorId="60743E5D" wp14:editId="26B7D355">
            <wp:extent cx="4177717" cy="1724025"/>
            <wp:effectExtent l="0" t="0" r="0" b="0"/>
            <wp:docPr id="50" name="Picture 50"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11414" cy="1737931"/>
                    </a:xfrm>
                    <a:prstGeom prst="rect">
                      <a:avLst/>
                    </a:prstGeom>
                  </pic:spPr>
                </pic:pic>
              </a:graphicData>
            </a:graphic>
          </wp:inline>
        </w:drawing>
      </w:r>
    </w:p>
    <w:p w14:paraId="79DE68B9" w14:textId="77777777" w:rsidR="00E563E9" w:rsidRPr="00E563E9" w:rsidRDefault="00E563E9" w:rsidP="00E563E9">
      <w:pPr>
        <w:widowControl/>
        <w:autoSpaceDE/>
        <w:autoSpaceDN/>
        <w:rPr>
          <w:rFonts w:eastAsia="Times New Roman" w:cs="Arial"/>
          <w:color w:val="002060"/>
          <w:sz w:val="24"/>
          <w:szCs w:val="24"/>
          <w:lang w:eastAsia="en-US" w:bidi="ar-SA"/>
        </w:rPr>
      </w:pPr>
    </w:p>
    <w:p w14:paraId="0B1CB055" w14:textId="77777777" w:rsidR="004457F2" w:rsidRDefault="00E563E9" w:rsidP="00E563E9">
      <w:pPr>
        <w:widowControl/>
        <w:autoSpaceDE/>
        <w:autoSpaceDN/>
        <w:rPr>
          <w:rFonts w:eastAsia="Times New Roman" w:cs="Times New Roman"/>
          <w:color w:val="002060"/>
          <w:sz w:val="24"/>
          <w:szCs w:val="24"/>
          <w:lang w:eastAsia="en-US" w:bidi="ar-SA"/>
        </w:rPr>
      </w:pPr>
      <w:r w:rsidRPr="00E563E9">
        <w:rPr>
          <w:rFonts w:eastAsia="Times New Roman" w:cs="Times New Roman"/>
          <w:color w:val="002060"/>
          <w:sz w:val="24"/>
          <w:szCs w:val="24"/>
          <w:lang w:eastAsia="en-US" w:bidi="ar-SA"/>
        </w:rPr>
        <w:t>The</w:t>
      </w:r>
      <w:r>
        <w:rPr>
          <w:rFonts w:eastAsia="Times New Roman" w:cs="Times New Roman"/>
          <w:color w:val="002060"/>
          <w:sz w:val="24"/>
          <w:szCs w:val="24"/>
          <w:lang w:eastAsia="en-US" w:bidi="ar-SA"/>
        </w:rPr>
        <w:t xml:space="preserve"> three</w:t>
      </w:r>
      <w:r w:rsidRPr="00E563E9">
        <w:rPr>
          <w:rFonts w:eastAsia="Times New Roman" w:cs="Times New Roman"/>
          <w:color w:val="002060"/>
          <w:sz w:val="24"/>
          <w:szCs w:val="24"/>
          <w:lang w:eastAsia="en-US" w:bidi="ar-SA"/>
        </w:rPr>
        <w:t xml:space="preserve"> online modules were developed collaboratively by Dyslexia Scotland, Education Scotland, the Addressing Dyslexia Toolkit working group and the Scottish Government, with the Open University in Scotland. </w:t>
      </w:r>
    </w:p>
    <w:p w14:paraId="70EA1AAD" w14:textId="77777777" w:rsidR="004457F2" w:rsidRDefault="004457F2" w:rsidP="00E563E9">
      <w:pPr>
        <w:widowControl/>
        <w:autoSpaceDE/>
        <w:autoSpaceDN/>
        <w:rPr>
          <w:rFonts w:eastAsia="Times New Roman" w:cs="Times New Roman"/>
          <w:color w:val="002060"/>
          <w:sz w:val="24"/>
          <w:szCs w:val="24"/>
          <w:lang w:eastAsia="en-US" w:bidi="ar-SA"/>
        </w:rPr>
      </w:pPr>
    </w:p>
    <w:p w14:paraId="646489A6" w14:textId="66A55CE8" w:rsidR="00E563E9" w:rsidRPr="00E563E9" w:rsidRDefault="00E563E9" w:rsidP="00E563E9">
      <w:pPr>
        <w:widowControl/>
        <w:autoSpaceDE/>
        <w:autoSpaceDN/>
        <w:rPr>
          <w:rFonts w:eastAsia="Times New Roman" w:cs="Times New Roman"/>
          <w:color w:val="002060"/>
          <w:sz w:val="24"/>
          <w:szCs w:val="24"/>
          <w:lang w:eastAsia="en-US" w:bidi="ar-SA"/>
        </w:rPr>
      </w:pPr>
      <w:r w:rsidRPr="00E563E9">
        <w:rPr>
          <w:rFonts w:eastAsia="Times New Roman" w:cs="Times New Roman"/>
          <w:color w:val="002060"/>
          <w:sz w:val="24"/>
          <w:szCs w:val="24"/>
          <w:lang w:eastAsia="en-US" w:bidi="ar-SA"/>
        </w:rPr>
        <w:t xml:space="preserve">Developed and structured around the GTCS CLPL standards (and updated in line with the 2021 Standards), the incremental modules support reflective conversations, annual reviews and professional updates, which can contribute towards an application for GTCS Professional Recognition.  </w:t>
      </w:r>
    </w:p>
    <w:p w14:paraId="00019CAB" w14:textId="77777777" w:rsidR="00E563E9" w:rsidRPr="00E563E9" w:rsidRDefault="00E563E9" w:rsidP="00E563E9">
      <w:pPr>
        <w:widowControl/>
        <w:autoSpaceDE/>
        <w:autoSpaceDN/>
        <w:rPr>
          <w:rFonts w:eastAsia="Times New Roman" w:cs="Times New Roman"/>
          <w:color w:val="002060"/>
          <w:sz w:val="24"/>
          <w:szCs w:val="24"/>
          <w:lang w:bidi="ar-SA"/>
        </w:rPr>
      </w:pPr>
    </w:p>
    <w:p w14:paraId="58E40D28" w14:textId="77777777" w:rsidR="00E563E9" w:rsidRPr="00E563E9" w:rsidRDefault="005A5547" w:rsidP="00E563E9">
      <w:pPr>
        <w:widowControl/>
        <w:autoSpaceDE/>
        <w:autoSpaceDN/>
        <w:rPr>
          <w:rFonts w:eastAsia="Times New Roman" w:cs="Times New Roman"/>
          <w:color w:val="002060"/>
          <w:sz w:val="24"/>
          <w:szCs w:val="24"/>
          <w:lang w:eastAsia="en-US" w:bidi="ar-SA"/>
        </w:rPr>
      </w:pPr>
      <w:hyperlink r:id="rId13" w:history="1">
        <w:r w:rsidR="00E563E9" w:rsidRPr="00E563E9">
          <w:rPr>
            <w:rFonts w:eastAsia="Times New Roman" w:cs="Times New Roman"/>
            <w:color w:val="0000FF" w:themeColor="hyperlink"/>
            <w:sz w:val="24"/>
            <w:szCs w:val="24"/>
            <w:u w:val="single"/>
            <w:lang w:eastAsia="en-US" w:bidi="ar-SA"/>
          </w:rPr>
          <w:t>Module 1: ‘Introduction to Dyslexia and Inclusive Practice’ </w:t>
        </w:r>
      </w:hyperlink>
    </w:p>
    <w:p w14:paraId="3FD9AAD9" w14:textId="77777777" w:rsidR="00E563E9" w:rsidRPr="00E563E9" w:rsidRDefault="005A5547" w:rsidP="00E563E9">
      <w:pPr>
        <w:widowControl/>
        <w:autoSpaceDE/>
        <w:autoSpaceDN/>
        <w:rPr>
          <w:rFonts w:eastAsia="Times New Roman" w:cs="Times New Roman"/>
          <w:color w:val="002060"/>
          <w:sz w:val="24"/>
          <w:szCs w:val="24"/>
          <w:lang w:eastAsia="en-US" w:bidi="ar-SA"/>
        </w:rPr>
      </w:pPr>
      <w:hyperlink r:id="rId14" w:history="1">
        <w:r w:rsidR="00E563E9" w:rsidRPr="00E563E9">
          <w:rPr>
            <w:rFonts w:eastAsia="Times New Roman" w:cs="Times New Roman"/>
            <w:color w:val="0000FF" w:themeColor="hyperlink"/>
            <w:sz w:val="24"/>
            <w:szCs w:val="24"/>
            <w:u w:val="single"/>
            <w:lang w:eastAsia="en-US" w:bidi="ar-SA"/>
          </w:rPr>
          <w:t>Module 2: 'Supporting Dyslexia, Inclusive Practice and Literacy'</w:t>
        </w:r>
      </w:hyperlink>
    </w:p>
    <w:p w14:paraId="1C7C1D14" w14:textId="77777777" w:rsidR="00E563E9" w:rsidRPr="00E563E9" w:rsidRDefault="005A5547" w:rsidP="00E563E9">
      <w:pPr>
        <w:widowControl/>
        <w:autoSpaceDE/>
        <w:autoSpaceDN/>
        <w:rPr>
          <w:rFonts w:eastAsia="Times New Roman" w:cs="Times New Roman"/>
          <w:color w:val="002060"/>
          <w:sz w:val="24"/>
          <w:szCs w:val="24"/>
          <w:lang w:eastAsia="en-US" w:bidi="ar-SA"/>
        </w:rPr>
      </w:pPr>
      <w:hyperlink r:id="rId15" w:history="1">
        <w:r w:rsidR="00E563E9" w:rsidRPr="00E563E9">
          <w:rPr>
            <w:rFonts w:eastAsia="Times New Roman" w:cs="Times New Roman"/>
            <w:color w:val="0000FF" w:themeColor="hyperlink"/>
            <w:sz w:val="24"/>
            <w:szCs w:val="24"/>
            <w:u w:val="single"/>
            <w:lang w:eastAsia="en-US" w:bidi="ar-SA"/>
          </w:rPr>
          <w:t>Module 3: 'Dyslexia: Identification and Support' </w:t>
        </w:r>
      </w:hyperlink>
    </w:p>
    <w:sectPr w:rsidR="00E563E9" w:rsidRPr="00E563E9" w:rsidSect="00ED6267">
      <w:headerReference w:type="default" r:id="rId16"/>
      <w:footerReference w:type="default" r:id="rId17"/>
      <w:pgSz w:w="11910" w:h="16840"/>
      <w:pgMar w:top="1340" w:right="1080" w:bottom="1180" w:left="1160" w:header="42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E26BC" w14:textId="77777777" w:rsidR="00906BE6" w:rsidRDefault="008F1957">
      <w:r>
        <w:separator/>
      </w:r>
    </w:p>
  </w:endnote>
  <w:endnote w:type="continuationSeparator" w:id="0">
    <w:p w14:paraId="21F5D0EA" w14:textId="77777777" w:rsidR="00906BE6" w:rsidRDefault="008F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9E346" w14:textId="48EF1D37" w:rsidR="003A09EA" w:rsidRDefault="002F28A0">
    <w:pPr>
      <w:pStyle w:val="BodyText"/>
      <w:spacing w:line="14" w:lineRule="auto"/>
      <w:rPr>
        <w:sz w:val="20"/>
      </w:rPr>
    </w:pPr>
    <w:r>
      <w:rPr>
        <w:noProof/>
        <w:lang w:bidi="ar-SA"/>
      </w:rPr>
      <mc:AlternateContent>
        <mc:Choice Requires="wps">
          <w:drawing>
            <wp:anchor distT="0" distB="0" distL="114300" distR="114300" simplePos="0" relativeHeight="251449344" behindDoc="1" locked="0" layoutInCell="1" allowOverlap="1" wp14:anchorId="3B62537F" wp14:editId="652B4B28">
              <wp:simplePos x="0" y="0"/>
              <wp:positionH relativeFrom="page">
                <wp:posOffset>3707130</wp:posOffset>
              </wp:positionH>
              <wp:positionV relativeFrom="page">
                <wp:posOffset>9923780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D2350" w14:textId="556EAC45" w:rsidR="003A09EA" w:rsidRDefault="008F1957">
                          <w:pPr>
                            <w:spacing w:line="245" w:lineRule="exact"/>
                            <w:ind w:left="60"/>
                            <w:rPr>
                              <w:rFonts w:ascii="Calibri"/>
                            </w:rPr>
                          </w:pPr>
                          <w:r>
                            <w:fldChar w:fldCharType="begin"/>
                          </w:r>
                          <w:r>
                            <w:rPr>
                              <w:rFonts w:ascii="Calibri"/>
                            </w:rPr>
                            <w:instrText xml:space="preserve"> PAGE </w:instrText>
                          </w:r>
                          <w:r>
                            <w:fldChar w:fldCharType="separate"/>
                          </w:r>
                          <w:r w:rsidR="001F3983">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2537F" id="_x0000_t202" coordsize="21600,21600" o:spt="202" path="m,l,21600r21600,l21600,xe">
              <v:stroke joinstyle="miter"/>
              <v:path gradientshapeok="t" o:connecttype="rect"/>
            </v:shapetype>
            <v:shape id="Text Box 1" o:spid="_x0000_s1026" type="#_x0000_t202" style="position:absolute;margin-left:291.9pt;margin-top:781.4pt;width:11.6pt;height:13.05pt;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" filled="f" stroked="f">
              <v:textbox inset="0,0,0,0">
                <w:txbxContent>
                  <w:p w14:paraId="0A3D2350" w14:textId="556EAC45" w:rsidR="003A09EA" w:rsidRDefault="008F1957">
                    <w:pPr>
                      <w:spacing w:line="245" w:lineRule="exact"/>
                      <w:ind w:left="60"/>
                      <w:rPr>
                        <w:rFonts w:ascii="Calibri"/>
                      </w:rPr>
                    </w:pPr>
                    <w:r>
                      <w:fldChar w:fldCharType="begin"/>
                    </w:r>
                    <w:r>
                      <w:rPr>
                        <w:rFonts w:ascii="Calibri"/>
                      </w:rPr>
                      <w:instrText xml:space="preserve"> PAGE </w:instrText>
                    </w:r>
                    <w:r>
                      <w:fldChar w:fldCharType="separate"/>
                    </w:r>
                    <w:r w:rsidR="001F3983">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8DD58" w14:textId="77777777" w:rsidR="00906BE6" w:rsidRDefault="008F1957">
      <w:r>
        <w:separator/>
      </w:r>
    </w:p>
  </w:footnote>
  <w:footnote w:type="continuationSeparator" w:id="0">
    <w:p w14:paraId="5AE0936B" w14:textId="77777777" w:rsidR="00906BE6" w:rsidRDefault="008F1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04144" w14:textId="77777777" w:rsidR="003A09EA" w:rsidRDefault="008F1957">
    <w:pPr>
      <w:pStyle w:val="BodyText"/>
      <w:spacing w:line="14" w:lineRule="auto"/>
      <w:rPr>
        <w:sz w:val="20"/>
      </w:rPr>
    </w:pPr>
    <w:r>
      <w:rPr>
        <w:noProof/>
        <w:lang w:bidi="ar-SA"/>
      </w:rPr>
      <w:drawing>
        <wp:anchor distT="0" distB="0" distL="0" distR="0" simplePos="0" relativeHeight="251444224" behindDoc="1" locked="0" layoutInCell="1" allowOverlap="1" wp14:anchorId="244DE39D" wp14:editId="5B21C55E">
          <wp:simplePos x="0" y="0"/>
          <wp:positionH relativeFrom="page">
            <wp:posOffset>924560</wp:posOffset>
          </wp:positionH>
          <wp:positionV relativeFrom="page">
            <wp:posOffset>266699</wp:posOffset>
          </wp:positionV>
          <wp:extent cx="1266825" cy="23812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1266825" cy="238125"/>
                  </a:xfrm>
                  <a:prstGeom prst="rect">
                    <a:avLst/>
                  </a:prstGeom>
                </pic:spPr>
              </pic:pic>
            </a:graphicData>
          </a:graphic>
        </wp:anchor>
      </w:drawing>
    </w:r>
    <w:r>
      <w:rPr>
        <w:noProof/>
        <w:lang w:bidi="ar-SA"/>
      </w:rPr>
      <w:drawing>
        <wp:anchor distT="0" distB="0" distL="0" distR="0" simplePos="0" relativeHeight="251445248" behindDoc="1" locked="0" layoutInCell="1" allowOverlap="1" wp14:anchorId="399D7DFE" wp14:editId="69F740C1">
          <wp:simplePos x="0" y="0"/>
          <wp:positionH relativeFrom="page">
            <wp:posOffset>2333625</wp:posOffset>
          </wp:positionH>
          <wp:positionV relativeFrom="page">
            <wp:posOffset>266699</wp:posOffset>
          </wp:positionV>
          <wp:extent cx="504825" cy="342900"/>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2" cstate="print"/>
                  <a:stretch>
                    <a:fillRect/>
                  </a:stretch>
                </pic:blipFill>
                <pic:spPr>
                  <a:xfrm>
                    <a:off x="0" y="0"/>
                    <a:ext cx="504825" cy="342900"/>
                  </a:xfrm>
                  <a:prstGeom prst="rect">
                    <a:avLst/>
                  </a:prstGeom>
                </pic:spPr>
              </pic:pic>
            </a:graphicData>
          </a:graphic>
        </wp:anchor>
      </w:drawing>
    </w:r>
    <w:r>
      <w:rPr>
        <w:noProof/>
        <w:lang w:bidi="ar-SA"/>
      </w:rPr>
      <w:drawing>
        <wp:anchor distT="0" distB="0" distL="0" distR="0" simplePos="0" relativeHeight="251446272" behindDoc="1" locked="0" layoutInCell="1" allowOverlap="1" wp14:anchorId="4D7C10E4" wp14:editId="2BA0E06F">
          <wp:simplePos x="0" y="0"/>
          <wp:positionH relativeFrom="page">
            <wp:posOffset>3000375</wp:posOffset>
          </wp:positionH>
          <wp:positionV relativeFrom="page">
            <wp:posOffset>266699</wp:posOffset>
          </wp:positionV>
          <wp:extent cx="923925" cy="234950"/>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3" cstate="print"/>
                  <a:stretch>
                    <a:fillRect/>
                  </a:stretch>
                </pic:blipFill>
                <pic:spPr>
                  <a:xfrm>
                    <a:off x="0" y="0"/>
                    <a:ext cx="923925" cy="234950"/>
                  </a:xfrm>
                  <a:prstGeom prst="rect">
                    <a:avLst/>
                  </a:prstGeom>
                </pic:spPr>
              </pic:pic>
            </a:graphicData>
          </a:graphic>
        </wp:anchor>
      </w:drawing>
    </w:r>
    <w:r>
      <w:rPr>
        <w:noProof/>
        <w:lang w:bidi="ar-SA"/>
      </w:rPr>
      <w:drawing>
        <wp:anchor distT="0" distB="0" distL="0" distR="0" simplePos="0" relativeHeight="251447296" behindDoc="1" locked="0" layoutInCell="1" allowOverlap="1" wp14:anchorId="55CEC17D" wp14:editId="6ED0E179">
          <wp:simplePos x="0" y="0"/>
          <wp:positionH relativeFrom="page">
            <wp:posOffset>4183379</wp:posOffset>
          </wp:positionH>
          <wp:positionV relativeFrom="page">
            <wp:posOffset>266699</wp:posOffset>
          </wp:positionV>
          <wp:extent cx="883920" cy="233679"/>
          <wp:effectExtent l="0" t="0" r="0" b="0"/>
          <wp:wrapNone/>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4" cstate="print"/>
                  <a:stretch>
                    <a:fillRect/>
                  </a:stretch>
                </pic:blipFill>
                <pic:spPr>
                  <a:xfrm>
                    <a:off x="0" y="0"/>
                    <a:ext cx="883920" cy="233679"/>
                  </a:xfrm>
                  <a:prstGeom prst="rect">
                    <a:avLst/>
                  </a:prstGeom>
                </pic:spPr>
              </pic:pic>
            </a:graphicData>
          </a:graphic>
        </wp:anchor>
      </w:drawing>
    </w:r>
    <w:r>
      <w:rPr>
        <w:noProof/>
        <w:lang w:bidi="ar-SA"/>
      </w:rPr>
      <w:drawing>
        <wp:anchor distT="0" distB="0" distL="0" distR="0" simplePos="0" relativeHeight="251448320" behindDoc="1" locked="0" layoutInCell="1" allowOverlap="1" wp14:anchorId="29352AC7" wp14:editId="50730AA4">
          <wp:simplePos x="0" y="0"/>
          <wp:positionH relativeFrom="page">
            <wp:posOffset>5276850</wp:posOffset>
          </wp:positionH>
          <wp:positionV relativeFrom="page">
            <wp:posOffset>266699</wp:posOffset>
          </wp:positionV>
          <wp:extent cx="857250" cy="342900"/>
          <wp:effectExtent l="0" t="0" r="0" b="0"/>
          <wp:wrapNone/>
          <wp:docPr id="1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jpeg"/>
                  <pic:cNvPicPr/>
                </pic:nvPicPr>
                <pic:blipFill>
                  <a:blip r:embed="rId5" cstate="print"/>
                  <a:stretch>
                    <a:fillRect/>
                  </a:stretch>
                </pic:blipFill>
                <pic:spPr>
                  <a:xfrm>
                    <a:off x="0" y="0"/>
                    <a:ext cx="857250" cy="342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E2302"/>
    <w:multiLevelType w:val="hybridMultilevel"/>
    <w:tmpl w:val="9956FE30"/>
    <w:lvl w:ilvl="0" w:tplc="6680C7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16A5E5F"/>
    <w:multiLevelType w:val="hybridMultilevel"/>
    <w:tmpl w:val="64C66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9FE21AF"/>
    <w:multiLevelType w:val="hybridMultilevel"/>
    <w:tmpl w:val="ACA4A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2A2CA5"/>
    <w:multiLevelType w:val="hybridMultilevel"/>
    <w:tmpl w:val="E3F60DD0"/>
    <w:lvl w:ilvl="0" w:tplc="24764C30">
      <w:numFmt w:val="bullet"/>
      <w:lvlText w:val=""/>
      <w:lvlJc w:val="left"/>
      <w:pPr>
        <w:ind w:left="1000" w:hanging="360"/>
      </w:pPr>
      <w:rPr>
        <w:rFonts w:ascii="Symbol" w:eastAsia="Symbol" w:hAnsi="Symbol" w:cs="Symbol" w:hint="default"/>
        <w:color w:val="001F5F"/>
        <w:w w:val="100"/>
        <w:sz w:val="24"/>
        <w:szCs w:val="24"/>
        <w:lang w:val="en-GB" w:eastAsia="en-GB" w:bidi="en-GB"/>
      </w:rPr>
    </w:lvl>
    <w:lvl w:ilvl="1" w:tplc="1DD49E88">
      <w:numFmt w:val="bullet"/>
      <w:lvlText w:val="-"/>
      <w:lvlJc w:val="left"/>
      <w:pPr>
        <w:ind w:left="1146" w:hanging="147"/>
      </w:pPr>
      <w:rPr>
        <w:rFonts w:ascii="Century Gothic" w:eastAsia="Century Gothic" w:hAnsi="Century Gothic" w:cs="Century Gothic" w:hint="default"/>
        <w:color w:val="001F5F"/>
        <w:spacing w:val="-5"/>
        <w:w w:val="100"/>
        <w:sz w:val="24"/>
        <w:szCs w:val="24"/>
        <w:lang w:val="en-GB" w:eastAsia="en-GB" w:bidi="en-GB"/>
      </w:rPr>
    </w:lvl>
    <w:lvl w:ilvl="2" w:tplc="3A72AC48">
      <w:numFmt w:val="bullet"/>
      <w:lvlText w:val="•"/>
      <w:lvlJc w:val="left"/>
      <w:pPr>
        <w:ind w:left="2087" w:hanging="147"/>
      </w:pPr>
      <w:rPr>
        <w:rFonts w:hint="default"/>
        <w:lang w:val="en-GB" w:eastAsia="en-GB" w:bidi="en-GB"/>
      </w:rPr>
    </w:lvl>
    <w:lvl w:ilvl="3" w:tplc="F544DD3E">
      <w:numFmt w:val="bullet"/>
      <w:lvlText w:val="•"/>
      <w:lvlJc w:val="left"/>
      <w:pPr>
        <w:ind w:left="3034" w:hanging="147"/>
      </w:pPr>
      <w:rPr>
        <w:rFonts w:hint="default"/>
        <w:lang w:val="en-GB" w:eastAsia="en-GB" w:bidi="en-GB"/>
      </w:rPr>
    </w:lvl>
    <w:lvl w:ilvl="4" w:tplc="2BC8238A">
      <w:numFmt w:val="bullet"/>
      <w:lvlText w:val="•"/>
      <w:lvlJc w:val="left"/>
      <w:pPr>
        <w:ind w:left="3982" w:hanging="147"/>
      </w:pPr>
      <w:rPr>
        <w:rFonts w:hint="default"/>
        <w:lang w:val="en-GB" w:eastAsia="en-GB" w:bidi="en-GB"/>
      </w:rPr>
    </w:lvl>
    <w:lvl w:ilvl="5" w:tplc="B094B03C">
      <w:numFmt w:val="bullet"/>
      <w:lvlText w:val="•"/>
      <w:lvlJc w:val="left"/>
      <w:pPr>
        <w:ind w:left="4929" w:hanging="147"/>
      </w:pPr>
      <w:rPr>
        <w:rFonts w:hint="default"/>
        <w:lang w:val="en-GB" w:eastAsia="en-GB" w:bidi="en-GB"/>
      </w:rPr>
    </w:lvl>
    <w:lvl w:ilvl="6" w:tplc="83142E7E">
      <w:numFmt w:val="bullet"/>
      <w:lvlText w:val="•"/>
      <w:lvlJc w:val="left"/>
      <w:pPr>
        <w:ind w:left="5876" w:hanging="147"/>
      </w:pPr>
      <w:rPr>
        <w:rFonts w:hint="default"/>
        <w:lang w:val="en-GB" w:eastAsia="en-GB" w:bidi="en-GB"/>
      </w:rPr>
    </w:lvl>
    <w:lvl w:ilvl="7" w:tplc="F2A8AFA6">
      <w:numFmt w:val="bullet"/>
      <w:lvlText w:val="•"/>
      <w:lvlJc w:val="left"/>
      <w:pPr>
        <w:ind w:left="6824" w:hanging="147"/>
      </w:pPr>
      <w:rPr>
        <w:rFonts w:hint="default"/>
        <w:lang w:val="en-GB" w:eastAsia="en-GB" w:bidi="en-GB"/>
      </w:rPr>
    </w:lvl>
    <w:lvl w:ilvl="8" w:tplc="F8DA8176">
      <w:numFmt w:val="bullet"/>
      <w:lvlText w:val="•"/>
      <w:lvlJc w:val="left"/>
      <w:pPr>
        <w:ind w:left="7771" w:hanging="147"/>
      </w:pPr>
      <w:rPr>
        <w:rFonts w:hint="default"/>
        <w:lang w:val="en-GB" w:eastAsia="en-GB" w:bidi="en-GB"/>
      </w:rPr>
    </w:lvl>
  </w:abstractNum>
  <w:abstractNum w:abstractNumId="4" w15:restartNumberingAfterBreak="0">
    <w:nsid w:val="78250498"/>
    <w:multiLevelType w:val="hybridMultilevel"/>
    <w:tmpl w:val="DB00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3C7057"/>
    <w:multiLevelType w:val="hybridMultilevel"/>
    <w:tmpl w:val="688E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E002C2"/>
    <w:multiLevelType w:val="hybridMultilevel"/>
    <w:tmpl w:val="13D0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D11D74"/>
    <w:multiLevelType w:val="hybridMultilevel"/>
    <w:tmpl w:val="3CFC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819551">
    <w:abstractNumId w:val="3"/>
  </w:num>
  <w:num w:numId="2" w16cid:durableId="967966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1547064">
    <w:abstractNumId w:val="4"/>
  </w:num>
  <w:num w:numId="4" w16cid:durableId="1245413328">
    <w:abstractNumId w:val="5"/>
  </w:num>
  <w:num w:numId="5" w16cid:durableId="25982286">
    <w:abstractNumId w:val="0"/>
  </w:num>
  <w:num w:numId="6" w16cid:durableId="1375545020">
    <w:abstractNumId w:val="1"/>
  </w:num>
  <w:num w:numId="7" w16cid:durableId="1460026958">
    <w:abstractNumId w:val="7"/>
  </w:num>
  <w:num w:numId="8" w16cid:durableId="197201775">
    <w:abstractNumId w:val="6"/>
  </w:num>
  <w:num w:numId="9" w16cid:durableId="12650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EA"/>
    <w:rsid w:val="0002391A"/>
    <w:rsid w:val="00031A19"/>
    <w:rsid w:val="00043D18"/>
    <w:rsid w:val="0005132A"/>
    <w:rsid w:val="0009509B"/>
    <w:rsid w:val="000B06DA"/>
    <w:rsid w:val="000E6EC1"/>
    <w:rsid w:val="00131BD5"/>
    <w:rsid w:val="00154879"/>
    <w:rsid w:val="001549BB"/>
    <w:rsid w:val="001567B9"/>
    <w:rsid w:val="001D2656"/>
    <w:rsid w:val="001F03D4"/>
    <w:rsid w:val="001F3983"/>
    <w:rsid w:val="00206793"/>
    <w:rsid w:val="00210FDE"/>
    <w:rsid w:val="002E0310"/>
    <w:rsid w:val="002F28A0"/>
    <w:rsid w:val="00347A34"/>
    <w:rsid w:val="003A09EA"/>
    <w:rsid w:val="003C07B3"/>
    <w:rsid w:val="003C2F1F"/>
    <w:rsid w:val="004457F2"/>
    <w:rsid w:val="005130D2"/>
    <w:rsid w:val="00527455"/>
    <w:rsid w:val="00576B5F"/>
    <w:rsid w:val="005A5547"/>
    <w:rsid w:val="005B2AC3"/>
    <w:rsid w:val="005E5C94"/>
    <w:rsid w:val="00604D65"/>
    <w:rsid w:val="00625D83"/>
    <w:rsid w:val="00653037"/>
    <w:rsid w:val="00676604"/>
    <w:rsid w:val="006A287E"/>
    <w:rsid w:val="006B685F"/>
    <w:rsid w:val="006E4228"/>
    <w:rsid w:val="006E6E1C"/>
    <w:rsid w:val="00701376"/>
    <w:rsid w:val="007241A7"/>
    <w:rsid w:val="007A3A0E"/>
    <w:rsid w:val="007C71B6"/>
    <w:rsid w:val="00844BA4"/>
    <w:rsid w:val="008D2286"/>
    <w:rsid w:val="008F1957"/>
    <w:rsid w:val="009041B3"/>
    <w:rsid w:val="00906BE6"/>
    <w:rsid w:val="00922DDB"/>
    <w:rsid w:val="009546BF"/>
    <w:rsid w:val="009F7579"/>
    <w:rsid w:val="00A5080A"/>
    <w:rsid w:val="00A54FC0"/>
    <w:rsid w:val="00A56042"/>
    <w:rsid w:val="00A71E3C"/>
    <w:rsid w:val="00AE73F0"/>
    <w:rsid w:val="00B43052"/>
    <w:rsid w:val="00B54B3C"/>
    <w:rsid w:val="00B8217A"/>
    <w:rsid w:val="00BA2FD2"/>
    <w:rsid w:val="00BB42D1"/>
    <w:rsid w:val="00BD7D6C"/>
    <w:rsid w:val="00BF2599"/>
    <w:rsid w:val="00C43236"/>
    <w:rsid w:val="00C94257"/>
    <w:rsid w:val="00C94674"/>
    <w:rsid w:val="00CA07C2"/>
    <w:rsid w:val="00CB1288"/>
    <w:rsid w:val="00CF1D50"/>
    <w:rsid w:val="00D176B4"/>
    <w:rsid w:val="00D31B6B"/>
    <w:rsid w:val="00D34659"/>
    <w:rsid w:val="00DB7F6A"/>
    <w:rsid w:val="00DE0656"/>
    <w:rsid w:val="00E279F6"/>
    <w:rsid w:val="00E463F1"/>
    <w:rsid w:val="00E563E9"/>
    <w:rsid w:val="00E77D44"/>
    <w:rsid w:val="00E973FC"/>
    <w:rsid w:val="00EC2746"/>
    <w:rsid w:val="00ED6267"/>
    <w:rsid w:val="00F5336C"/>
    <w:rsid w:val="00FA4DE6"/>
    <w:rsid w:val="00FB3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B8B9A"/>
  <w15:docId w15:val="{07F50A52-BE19-49FB-97AA-FF7C8C88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lang w:val="en-GB" w:eastAsia="en-GB" w:bidi="en-GB"/>
    </w:rPr>
  </w:style>
  <w:style w:type="paragraph" w:styleId="Heading1">
    <w:name w:val="heading 1"/>
    <w:basedOn w:val="Normal"/>
    <w:uiPriority w:val="1"/>
    <w:qFormat/>
    <w:pPr>
      <w:ind w:left="2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
    <w:basedOn w:val="Normal"/>
    <w:link w:val="ListParagraphChar"/>
    <w:uiPriority w:val="34"/>
    <w:qFormat/>
    <w:pPr>
      <w:ind w:left="10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0656"/>
    <w:pPr>
      <w:tabs>
        <w:tab w:val="center" w:pos="4513"/>
        <w:tab w:val="right" w:pos="9026"/>
      </w:tabs>
    </w:pPr>
  </w:style>
  <w:style w:type="character" w:customStyle="1" w:styleId="HeaderChar">
    <w:name w:val="Header Char"/>
    <w:basedOn w:val="DefaultParagraphFont"/>
    <w:link w:val="Header"/>
    <w:uiPriority w:val="99"/>
    <w:rsid w:val="00DE0656"/>
    <w:rPr>
      <w:rFonts w:ascii="Century Gothic" w:eastAsia="Century Gothic" w:hAnsi="Century Gothic" w:cs="Century Gothic"/>
      <w:lang w:val="en-GB" w:eastAsia="en-GB" w:bidi="en-GB"/>
    </w:rPr>
  </w:style>
  <w:style w:type="paragraph" w:styleId="Footer">
    <w:name w:val="footer"/>
    <w:basedOn w:val="Normal"/>
    <w:link w:val="FooterChar"/>
    <w:uiPriority w:val="99"/>
    <w:unhideWhenUsed/>
    <w:rsid w:val="00DE0656"/>
    <w:pPr>
      <w:tabs>
        <w:tab w:val="center" w:pos="4513"/>
        <w:tab w:val="right" w:pos="9026"/>
      </w:tabs>
    </w:pPr>
  </w:style>
  <w:style w:type="character" w:customStyle="1" w:styleId="FooterChar">
    <w:name w:val="Footer Char"/>
    <w:basedOn w:val="DefaultParagraphFont"/>
    <w:link w:val="Footer"/>
    <w:uiPriority w:val="99"/>
    <w:rsid w:val="00DE0656"/>
    <w:rPr>
      <w:rFonts w:ascii="Century Gothic" w:eastAsia="Century Gothic" w:hAnsi="Century Gothic" w:cs="Century Gothic"/>
      <w:lang w:val="en-GB" w:eastAsia="en-GB" w:bidi="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
    <w:basedOn w:val="DefaultParagraphFont"/>
    <w:link w:val="ListParagraph"/>
    <w:uiPriority w:val="34"/>
    <w:locked/>
    <w:rsid w:val="00FB37C2"/>
    <w:rPr>
      <w:rFonts w:ascii="Century Gothic" w:eastAsia="Century Gothic" w:hAnsi="Century Gothic" w:cs="Century Gothic"/>
      <w:lang w:val="en-GB" w:eastAsia="en-GB" w:bidi="en-GB"/>
    </w:rPr>
  </w:style>
  <w:style w:type="paragraph" w:styleId="NormalWeb">
    <w:name w:val="Normal (Web)"/>
    <w:basedOn w:val="Normal"/>
    <w:uiPriority w:val="99"/>
    <w:semiHidden/>
    <w:unhideWhenUsed/>
    <w:rsid w:val="0052745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604D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D65"/>
    <w:rPr>
      <w:rFonts w:ascii="Segoe UI" w:eastAsia="Century Gothic" w:hAnsi="Segoe UI" w:cs="Segoe UI"/>
      <w:sz w:val="18"/>
      <w:szCs w:val="18"/>
      <w:lang w:val="en-GB" w:eastAsia="en-GB" w:bidi="en-GB"/>
    </w:rPr>
  </w:style>
  <w:style w:type="character" w:styleId="Hyperlink">
    <w:name w:val="Hyperlink"/>
    <w:basedOn w:val="DefaultParagraphFont"/>
    <w:uiPriority w:val="99"/>
    <w:unhideWhenUsed/>
    <w:rsid w:val="0009509B"/>
    <w:rPr>
      <w:color w:val="0000FF" w:themeColor="hyperlink"/>
      <w:u w:val="single"/>
    </w:rPr>
  </w:style>
  <w:style w:type="character" w:styleId="CommentReference">
    <w:name w:val="annotation reference"/>
    <w:basedOn w:val="DefaultParagraphFont"/>
    <w:uiPriority w:val="99"/>
    <w:semiHidden/>
    <w:unhideWhenUsed/>
    <w:rsid w:val="00E463F1"/>
    <w:rPr>
      <w:sz w:val="16"/>
      <w:szCs w:val="16"/>
    </w:rPr>
  </w:style>
  <w:style w:type="paragraph" w:styleId="CommentText">
    <w:name w:val="annotation text"/>
    <w:basedOn w:val="Normal"/>
    <w:link w:val="CommentTextChar"/>
    <w:uiPriority w:val="99"/>
    <w:semiHidden/>
    <w:unhideWhenUsed/>
    <w:rsid w:val="00E463F1"/>
    <w:rPr>
      <w:sz w:val="20"/>
      <w:szCs w:val="20"/>
    </w:rPr>
  </w:style>
  <w:style w:type="character" w:customStyle="1" w:styleId="CommentTextChar">
    <w:name w:val="Comment Text Char"/>
    <w:basedOn w:val="DefaultParagraphFont"/>
    <w:link w:val="CommentText"/>
    <w:uiPriority w:val="99"/>
    <w:semiHidden/>
    <w:rsid w:val="00E463F1"/>
    <w:rPr>
      <w:rFonts w:ascii="Century Gothic" w:eastAsia="Century Gothic" w:hAnsi="Century Gothic" w:cs="Century Gothic"/>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463F1"/>
    <w:rPr>
      <w:b/>
      <w:bCs/>
    </w:rPr>
  </w:style>
  <w:style w:type="character" w:customStyle="1" w:styleId="CommentSubjectChar">
    <w:name w:val="Comment Subject Char"/>
    <w:basedOn w:val="CommentTextChar"/>
    <w:link w:val="CommentSubject"/>
    <w:uiPriority w:val="99"/>
    <w:semiHidden/>
    <w:rsid w:val="00E463F1"/>
    <w:rPr>
      <w:rFonts w:ascii="Century Gothic" w:eastAsia="Century Gothic" w:hAnsi="Century Gothic" w:cs="Century Gothic"/>
      <w:b/>
      <w:bCs/>
      <w:sz w:val="20"/>
      <w:szCs w:val="20"/>
      <w:lang w:val="en-GB" w:eastAsia="en-GB" w:bidi="en-GB"/>
    </w:rPr>
  </w:style>
  <w:style w:type="paragraph" w:styleId="Revision">
    <w:name w:val="Revision"/>
    <w:hidden/>
    <w:uiPriority w:val="99"/>
    <w:semiHidden/>
    <w:rsid w:val="00E463F1"/>
    <w:pPr>
      <w:widowControl/>
      <w:autoSpaceDE/>
      <w:autoSpaceDN/>
    </w:pPr>
    <w:rPr>
      <w:rFonts w:ascii="Century Gothic" w:eastAsia="Century Gothic" w:hAnsi="Century Gothic" w:cs="Century Gothic"/>
      <w:lang w:val="en-GB" w:eastAsia="en-GB" w:bidi="en-GB"/>
    </w:rPr>
  </w:style>
  <w:style w:type="character" w:styleId="FollowedHyperlink">
    <w:name w:val="FollowedHyperlink"/>
    <w:basedOn w:val="DefaultParagraphFont"/>
    <w:uiPriority w:val="99"/>
    <w:semiHidden/>
    <w:unhideWhenUsed/>
    <w:rsid w:val="00F53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254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pen.edu/openlearncreate/course/view.php?id=683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en.edu/openlearncreate/course/view.php?id=6839" TargetMode="External"/><Relationship Id="rId5" Type="http://schemas.openxmlformats.org/officeDocument/2006/relationships/styles" Target="styles.xml"/><Relationship Id="rId15" Type="http://schemas.openxmlformats.org/officeDocument/2006/relationships/hyperlink" Target="https://www.open.edu/openlearncreate/course/view.php?id=6839" TargetMode="External"/><Relationship Id="rId10" Type="http://schemas.openxmlformats.org/officeDocument/2006/relationships/hyperlink" Target="http://addressingdyslexia.org/free-online-learning-modul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pen.edu/openlearncreate/course/view.php?id=683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420D5D12A8C745A7A141AC2792FAA0" ma:contentTypeVersion="18" ma:contentTypeDescription="Create a new document." ma:contentTypeScope="" ma:versionID="a239adcef17f94ea99c617877764196b">
  <xsd:schema xmlns:xsd="http://www.w3.org/2001/XMLSchema" xmlns:xs="http://www.w3.org/2001/XMLSchema" xmlns:p="http://schemas.microsoft.com/office/2006/metadata/properties" xmlns:ns2="268ba956-f75e-4902-b00d-6af1be0694b8" xmlns:ns3="645608cc-4df1-4775-876c-4ceff46c2ce6" targetNamespace="http://schemas.microsoft.com/office/2006/metadata/properties" ma:root="true" ma:fieldsID="7ce7bcd33cb27066e9e3a7284cab7ef1" ns2:_="" ns3:_="">
    <xsd:import namespace="268ba956-f75e-4902-b00d-6af1be0694b8"/>
    <xsd:import namespace="645608cc-4df1-4775-876c-4ceff46c2c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ba956-f75e-4902-b00d-6af1be069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989c2f-39f1-43da-b6f6-2c99c4818a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5608cc-4df1-4775-876c-4ceff46c2c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4470ed-cb8b-43b3-9d63-c1eab69566be}" ma:internalName="TaxCatchAll" ma:showField="CatchAllData" ma:web="645608cc-4df1-4775-876c-4ceff46c2c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5608cc-4df1-4775-876c-4ceff46c2ce6" xsi:nil="true"/>
    <lcf76f155ced4ddcb4097134ff3c332f xmlns="268ba956-f75e-4902-b00d-6af1be0694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CCC74F-36CA-4BB0-81F1-69F2522F5382}">
  <ds:schemaRefs>
    <ds:schemaRef ds:uri="http://schemas.microsoft.com/sharepoint/v3/contenttype/forms"/>
  </ds:schemaRefs>
</ds:datastoreItem>
</file>

<file path=customXml/itemProps2.xml><?xml version="1.0" encoding="utf-8"?>
<ds:datastoreItem xmlns:ds="http://schemas.openxmlformats.org/officeDocument/2006/customXml" ds:itemID="{C8FC80CA-5481-4A35-A4E5-AB0324A30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ba956-f75e-4902-b00d-6af1be0694b8"/>
    <ds:schemaRef ds:uri="645608cc-4df1-4775-876c-4ceff46c2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6EC2E-13A6-42F1-825B-AA688B0CB6C0}">
  <ds:schemaRef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645608cc-4df1-4775-876c-4ceff46c2ce6"/>
    <ds:schemaRef ds:uri="http://schemas.openxmlformats.org/package/2006/metadata/core-properties"/>
    <ds:schemaRef ds:uri="268ba956-f75e-4902-b00d-6af1be0694b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z610266</dc:creator>
  <cp:lastModifiedBy>Cathy Magee</cp:lastModifiedBy>
  <cp:revision>30</cp:revision>
  <dcterms:created xsi:type="dcterms:W3CDTF">2024-03-27T11:47:00Z</dcterms:created>
  <dcterms:modified xsi:type="dcterms:W3CDTF">2024-03-27T14:09:00Z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2017-08-03T00:00:00Z</vt:filetime>
  </property>
  <property fmtid="{D5CDD505-2E9C-101B-9397-08002B2CF9AE}" pid="3" name="Creator">
    <vt:lpwstr>Microsoft® Office Word 2007</vt:lpwstr>
  </property>
  <property fmtid="{D5CDD505-2E9C-101B-9397-08002B2CF9AE}" pid="4" name="LastSaved">
    <vt:filetime>2021-06-10T00:00:00Z</vt:filetime>
  </property>
  <property fmtid="{D5CDD505-2E9C-101B-9397-08002B2CF9AE}" pid="5" name="ContentTypeId">
    <vt:lpwstr>0x010100AC420D5D12A8C745A7A141AC2792FAA0</vt:lpwstr>
  </property>
  <property fmtid="{D5CDD505-2E9C-101B-9397-08002B2CF9AE}" pid="6" name="MediaServiceImageTags">
    <vt:lpwstr/>
  </property>
</Properties>
</file>